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4C4C4" w14:textId="79D13EE5" w:rsidR="000B79FF" w:rsidRDefault="455AD920" w:rsidP="455AD920">
      <w:pPr>
        <w:shd w:val="clear" w:color="auto" w:fill="FFFFFF" w:themeFill="background1"/>
        <w:spacing w:after="360" w:line="240" w:lineRule="auto"/>
        <w:textAlignment w:val="baseline"/>
        <w:rPr>
          <w:rFonts w:eastAsiaTheme="minorEastAsia"/>
        </w:rPr>
      </w:pPr>
      <w:bookmarkStart w:id="0" w:name="_Hlk535572736"/>
      <w:r w:rsidRPr="455AD920">
        <w:rPr>
          <w:rFonts w:asciiTheme="majorHAnsi" w:eastAsia="Times New Roman" w:hAnsiTheme="majorHAnsi" w:cstheme="majorBidi"/>
          <w:b/>
          <w:bCs/>
        </w:rPr>
        <w:t>Request for Proposals (RFP): Whole Child, Whole Day Mini-Grants- Due March 4</w:t>
      </w:r>
      <w:r w:rsidRPr="455AD920">
        <w:rPr>
          <w:rFonts w:asciiTheme="majorHAnsi" w:eastAsia="Times New Roman" w:hAnsiTheme="majorHAnsi" w:cstheme="majorBidi"/>
          <w:b/>
          <w:bCs/>
          <w:vertAlign w:val="superscript"/>
        </w:rPr>
        <w:t>th</w:t>
      </w:r>
      <w:r w:rsidRPr="455AD920">
        <w:rPr>
          <w:rFonts w:asciiTheme="majorHAnsi" w:eastAsia="Times New Roman" w:hAnsiTheme="majorHAnsi" w:cstheme="majorBidi"/>
          <w:b/>
          <w:bCs/>
        </w:rPr>
        <w:t xml:space="preserve"> </w:t>
      </w:r>
      <w:r w:rsidR="001556C2">
        <w:br/>
      </w:r>
      <w:r w:rsidR="001556C2">
        <w:br/>
      </w:r>
      <w:r w:rsidRPr="455AD920">
        <w:rPr>
          <w:rFonts w:eastAsiaTheme="minorEastAsia"/>
        </w:rPr>
        <w:t>Youth Development Executives of King County (YDEKC), with generous support from the Bill and Melinda Gates Foundation, is excited to provide funding to community-based organizations and schools for projects to be implemented in 2019 that support social and emotional learning (SEL) &amp; youth success across the day. YDEKC will distribute $100,000 to support projects that include, embed, and connect youth, family, and/or community voice, perspective, and expertise in whole child, whole day efforts. Eligible applicants can request awards ranging from $5,000-$10,000 to conduct new strategies or to deepen current efforts.</w:t>
      </w:r>
      <w:bookmarkEnd w:id="0"/>
    </w:p>
    <w:p w14:paraId="71397184" w14:textId="03314502" w:rsidR="001E4707" w:rsidRDefault="455AD920" w:rsidP="455AD920">
      <w:pPr>
        <w:shd w:val="clear" w:color="auto" w:fill="FFFFFF" w:themeFill="background1"/>
        <w:spacing w:after="360" w:line="240" w:lineRule="auto"/>
        <w:textAlignment w:val="baseline"/>
        <w:rPr>
          <w:rFonts w:eastAsiaTheme="minorEastAsia"/>
        </w:rPr>
      </w:pPr>
      <w:r w:rsidRPr="455AD920">
        <w:rPr>
          <w:rFonts w:asciiTheme="majorHAnsi" w:eastAsia="Times New Roman" w:hAnsiTheme="majorHAnsi" w:cstheme="majorBidi"/>
          <w:b/>
          <w:bCs/>
        </w:rPr>
        <w:t>Project Goal:</w:t>
      </w:r>
      <w:r w:rsidR="001E4707">
        <w:br/>
      </w:r>
      <w:r w:rsidRPr="455AD920">
        <w:rPr>
          <w:rFonts w:eastAsiaTheme="minorEastAsia"/>
        </w:rPr>
        <w:t>The Whole C</w:t>
      </w:r>
      <w:r w:rsidR="005D72B2">
        <w:rPr>
          <w:rFonts w:eastAsiaTheme="minorEastAsia"/>
        </w:rPr>
        <w:t>hild, Whole Day Mini-Grants aim</w:t>
      </w:r>
      <w:r w:rsidRPr="455AD920">
        <w:rPr>
          <w:rFonts w:eastAsiaTheme="minorEastAsia"/>
        </w:rPr>
        <w:t xml:space="preserve"> to </w:t>
      </w:r>
      <w:r w:rsidRPr="455AD920">
        <w:rPr>
          <w:rFonts w:eastAsiaTheme="minorEastAsia"/>
          <w:color w:val="000000" w:themeColor="text1"/>
        </w:rPr>
        <w:t xml:space="preserve">increase and strengthen </w:t>
      </w:r>
      <w:r w:rsidRPr="455AD920">
        <w:rPr>
          <w:rFonts w:eastAsiaTheme="minorEastAsia"/>
        </w:rPr>
        <w:t xml:space="preserve">cross-sector alignment and collaboration between youth serving organizations, youth, families, and K-12 institutions that support social and emotional learning (SEL) &amp; youth success across the whole day in the Road Map region. </w:t>
      </w:r>
      <w:r w:rsidR="001E4707">
        <w:br/>
      </w:r>
      <w:r w:rsidR="001E4707">
        <w:br/>
      </w:r>
      <w:r w:rsidRPr="455AD920">
        <w:rPr>
          <w:rFonts w:asciiTheme="majorHAnsi" w:eastAsia="Times New Roman" w:hAnsiTheme="majorHAnsi" w:cstheme="majorBidi"/>
          <w:b/>
          <w:bCs/>
        </w:rPr>
        <w:t>Grant eligibility</w:t>
      </w:r>
      <w:proofErr w:type="gramStart"/>
      <w:r w:rsidRPr="455AD920">
        <w:rPr>
          <w:rFonts w:asciiTheme="majorHAnsi" w:eastAsia="Times New Roman" w:hAnsiTheme="majorHAnsi" w:cstheme="majorBidi"/>
          <w:b/>
          <w:bCs/>
        </w:rPr>
        <w:t>:</w:t>
      </w:r>
      <w:proofErr w:type="gramEnd"/>
      <w:r w:rsidR="001E4707">
        <w:br/>
      </w:r>
      <w:r w:rsidRPr="455AD920">
        <w:rPr>
          <w:rFonts w:eastAsiaTheme="minorEastAsia"/>
        </w:rPr>
        <w:t xml:space="preserve">A non-profit organization or K-12 </w:t>
      </w:r>
      <w:r w:rsidR="006B0106">
        <w:rPr>
          <w:rFonts w:eastAsiaTheme="minorEastAsia"/>
        </w:rPr>
        <w:t xml:space="preserve">educational </w:t>
      </w:r>
      <w:r w:rsidRPr="455AD920">
        <w:rPr>
          <w:rFonts w:eastAsiaTheme="minorEastAsia"/>
        </w:rPr>
        <w:t>institution that serves school-aged youth</w:t>
      </w:r>
      <w:r w:rsidR="00CD4F6B">
        <w:rPr>
          <w:rFonts w:eastAsiaTheme="minorEastAsia"/>
        </w:rPr>
        <w:t xml:space="preserve"> (5-24)</w:t>
      </w:r>
      <w:r w:rsidRPr="455AD920">
        <w:rPr>
          <w:rFonts w:eastAsiaTheme="minorEastAsia"/>
        </w:rPr>
        <w:t xml:space="preserve"> in one of the districts in the Road Map region: Auburn, Federal Way, Highline, Kent, Renton, Seattle, Tukwila. </w:t>
      </w:r>
    </w:p>
    <w:p w14:paraId="59BED6D4" w14:textId="14312091" w:rsidR="001E4707" w:rsidRDefault="455AD920" w:rsidP="455AD920">
      <w:pPr>
        <w:shd w:val="clear" w:color="auto" w:fill="FFFFFF" w:themeFill="background1"/>
        <w:spacing w:after="360" w:line="240" w:lineRule="auto"/>
        <w:textAlignment w:val="baseline"/>
        <w:rPr>
          <w:rFonts w:eastAsiaTheme="minorEastAsia"/>
        </w:rPr>
      </w:pPr>
      <w:r w:rsidRPr="455AD920">
        <w:rPr>
          <w:b/>
          <w:bCs/>
        </w:rPr>
        <w:t>Application and Award Timeline:</w:t>
      </w:r>
      <w:r w:rsidR="001E4707">
        <w:br/>
      </w:r>
      <w:r w:rsidRPr="455AD920">
        <w:rPr>
          <w:rFonts w:eastAsiaTheme="minorEastAsia"/>
        </w:rPr>
        <w:t xml:space="preserve">The </w:t>
      </w:r>
      <w:r w:rsidRPr="455AD920">
        <w:rPr>
          <w:rFonts w:eastAsiaTheme="minorEastAsia"/>
          <w:b/>
          <w:bCs/>
          <w:color w:val="000000" w:themeColor="text1"/>
        </w:rPr>
        <w:t xml:space="preserve">Whole Child, Whole Day Mini-grants </w:t>
      </w:r>
      <w:r w:rsidRPr="455AD920">
        <w:rPr>
          <w:rFonts w:eastAsiaTheme="minorEastAsia"/>
        </w:rPr>
        <w:t>will fund projects implemented in 2019 that include, embed, and connect youth, family, and/or community voice, perspective, and expertise in whole child ecosystems.</w:t>
      </w:r>
    </w:p>
    <w:tbl>
      <w:tblPr>
        <w:tblStyle w:val="TableGrid"/>
        <w:tblW w:w="0" w:type="auto"/>
        <w:tblLayout w:type="fixed"/>
        <w:tblLook w:val="06A0" w:firstRow="1" w:lastRow="0" w:firstColumn="1" w:lastColumn="0" w:noHBand="1" w:noVBand="1"/>
      </w:tblPr>
      <w:tblGrid>
        <w:gridCol w:w="1605"/>
        <w:gridCol w:w="7860"/>
      </w:tblGrid>
      <w:tr w:rsidR="455AD920" w14:paraId="3DA491CE" w14:textId="77777777" w:rsidTr="455AD920">
        <w:tc>
          <w:tcPr>
            <w:tcW w:w="1605" w:type="dxa"/>
          </w:tcPr>
          <w:p w14:paraId="0F07ACB1" w14:textId="789BA011" w:rsidR="455AD920" w:rsidRDefault="455AD920" w:rsidP="455AD920">
            <w:pPr>
              <w:rPr>
                <w:rFonts w:eastAsiaTheme="minorEastAsia"/>
                <w:vertAlign w:val="superscript"/>
              </w:rPr>
            </w:pPr>
            <w:r w:rsidRPr="455AD920">
              <w:rPr>
                <w:rFonts w:eastAsiaTheme="minorEastAsia"/>
              </w:rPr>
              <w:t>March 4, 2019</w:t>
            </w:r>
          </w:p>
        </w:tc>
        <w:tc>
          <w:tcPr>
            <w:tcW w:w="7860" w:type="dxa"/>
          </w:tcPr>
          <w:p w14:paraId="3B6928FC" w14:textId="6F14A17F" w:rsidR="455AD920" w:rsidRDefault="00CD4F6B" w:rsidP="455AD920">
            <w:pPr>
              <w:shd w:val="clear" w:color="auto" w:fill="FFFFFF" w:themeFill="background1"/>
              <w:rPr>
                <w:rFonts w:eastAsiaTheme="minorEastAsia"/>
              </w:rPr>
            </w:pPr>
            <w:r>
              <w:rPr>
                <w:rFonts w:eastAsiaTheme="minorEastAsia"/>
              </w:rPr>
              <w:t>A</w:t>
            </w:r>
            <w:r w:rsidR="455AD920" w:rsidRPr="455AD920">
              <w:rPr>
                <w:rFonts w:eastAsiaTheme="minorEastAsia"/>
              </w:rPr>
              <w:t xml:space="preserve">pplications </w:t>
            </w:r>
            <w:r>
              <w:rPr>
                <w:rFonts w:eastAsiaTheme="minorEastAsia"/>
              </w:rPr>
              <w:t xml:space="preserve">submitted via email </w:t>
            </w:r>
            <w:r w:rsidR="455AD920" w:rsidRPr="455AD920">
              <w:rPr>
                <w:rFonts w:eastAsiaTheme="minorEastAsia"/>
              </w:rPr>
              <w:t>are due Monday, March 4</w:t>
            </w:r>
            <w:r w:rsidR="455AD920" w:rsidRPr="455AD920">
              <w:rPr>
                <w:rFonts w:eastAsiaTheme="minorEastAsia"/>
                <w:vertAlign w:val="superscript"/>
              </w:rPr>
              <w:t>th</w:t>
            </w:r>
            <w:r w:rsidR="455AD920" w:rsidRPr="455AD920">
              <w:rPr>
                <w:rFonts w:eastAsiaTheme="minorEastAsia"/>
              </w:rPr>
              <w:t xml:space="preserve"> by 5PM.</w:t>
            </w:r>
          </w:p>
        </w:tc>
      </w:tr>
      <w:tr w:rsidR="455AD920" w14:paraId="026E4BED" w14:textId="77777777" w:rsidTr="455AD920">
        <w:tc>
          <w:tcPr>
            <w:tcW w:w="1605" w:type="dxa"/>
          </w:tcPr>
          <w:p w14:paraId="1779FC14" w14:textId="50FF2C72" w:rsidR="455AD920" w:rsidRDefault="455AD920" w:rsidP="455AD920">
            <w:pPr>
              <w:rPr>
                <w:rFonts w:eastAsiaTheme="minorEastAsia"/>
              </w:rPr>
            </w:pPr>
            <w:r w:rsidRPr="455AD920">
              <w:rPr>
                <w:rFonts w:eastAsiaTheme="minorEastAsia"/>
              </w:rPr>
              <w:t>April 5, 2019</w:t>
            </w:r>
          </w:p>
        </w:tc>
        <w:tc>
          <w:tcPr>
            <w:tcW w:w="7860" w:type="dxa"/>
          </w:tcPr>
          <w:p w14:paraId="29C42D95" w14:textId="2F1223A2" w:rsidR="455AD920" w:rsidRDefault="455AD920" w:rsidP="455AD920">
            <w:pPr>
              <w:rPr>
                <w:rFonts w:eastAsiaTheme="minorEastAsia"/>
              </w:rPr>
            </w:pPr>
            <w:r w:rsidRPr="455AD920">
              <w:rPr>
                <w:rFonts w:eastAsiaTheme="minorEastAsia"/>
              </w:rPr>
              <w:t>YDEKC aims to notify applicants and begin award process</w:t>
            </w:r>
            <w:r w:rsidR="00CD4F6B">
              <w:rPr>
                <w:rFonts w:eastAsiaTheme="minorEastAsia"/>
              </w:rPr>
              <w:t>.</w:t>
            </w:r>
          </w:p>
        </w:tc>
      </w:tr>
      <w:tr w:rsidR="455AD920" w14:paraId="31D95E1D" w14:textId="77777777" w:rsidTr="455AD920">
        <w:tc>
          <w:tcPr>
            <w:tcW w:w="1605" w:type="dxa"/>
          </w:tcPr>
          <w:p w14:paraId="2395292E" w14:textId="578A41A5" w:rsidR="455AD920" w:rsidRDefault="455AD920" w:rsidP="455AD920">
            <w:pPr>
              <w:rPr>
                <w:rFonts w:eastAsiaTheme="minorEastAsia"/>
              </w:rPr>
            </w:pPr>
            <w:r w:rsidRPr="455AD920">
              <w:rPr>
                <w:rFonts w:eastAsiaTheme="minorEastAsia"/>
              </w:rPr>
              <w:t>August 9, 2019</w:t>
            </w:r>
          </w:p>
        </w:tc>
        <w:tc>
          <w:tcPr>
            <w:tcW w:w="7860" w:type="dxa"/>
          </w:tcPr>
          <w:p w14:paraId="1B58EE6F" w14:textId="4333A372" w:rsidR="455AD920" w:rsidRDefault="455AD920" w:rsidP="455AD920">
            <w:pPr>
              <w:rPr>
                <w:rFonts w:eastAsiaTheme="minorEastAsia"/>
              </w:rPr>
            </w:pPr>
            <w:r w:rsidRPr="455AD920">
              <w:rPr>
                <w:rFonts w:eastAsiaTheme="minorEastAsia"/>
              </w:rPr>
              <w:t>Opportunity for grantees to connect or present at the annual Whole Child, Whole Day Symposium</w:t>
            </w:r>
            <w:r w:rsidR="00CD4F6B">
              <w:rPr>
                <w:rFonts w:eastAsiaTheme="minorEastAsia"/>
              </w:rPr>
              <w:t>.</w:t>
            </w:r>
          </w:p>
        </w:tc>
      </w:tr>
      <w:tr w:rsidR="455AD920" w14:paraId="04951677" w14:textId="77777777" w:rsidTr="455AD920">
        <w:tc>
          <w:tcPr>
            <w:tcW w:w="1605" w:type="dxa"/>
          </w:tcPr>
          <w:p w14:paraId="41FF1FFF" w14:textId="74A10C67" w:rsidR="455AD920" w:rsidRDefault="455AD920" w:rsidP="455AD920">
            <w:pPr>
              <w:rPr>
                <w:rFonts w:eastAsiaTheme="minorEastAsia"/>
              </w:rPr>
            </w:pPr>
            <w:r w:rsidRPr="455AD920">
              <w:rPr>
                <w:rFonts w:eastAsiaTheme="minorEastAsia"/>
              </w:rPr>
              <w:t>Nov. 30, 2019</w:t>
            </w:r>
          </w:p>
        </w:tc>
        <w:tc>
          <w:tcPr>
            <w:tcW w:w="7860" w:type="dxa"/>
          </w:tcPr>
          <w:p w14:paraId="48690241" w14:textId="34E95F52" w:rsidR="455AD920" w:rsidRDefault="455AD920" w:rsidP="455AD920">
            <w:pPr>
              <w:rPr>
                <w:rFonts w:eastAsiaTheme="minorEastAsia"/>
              </w:rPr>
            </w:pPr>
            <w:r w:rsidRPr="455AD920">
              <w:rPr>
                <w:rFonts w:eastAsiaTheme="minorEastAsia"/>
              </w:rPr>
              <w:t>All mini-grant projects must be completed.</w:t>
            </w:r>
          </w:p>
        </w:tc>
      </w:tr>
      <w:tr w:rsidR="455AD920" w14:paraId="5319FDAC" w14:textId="77777777" w:rsidTr="455AD920">
        <w:tc>
          <w:tcPr>
            <w:tcW w:w="1605" w:type="dxa"/>
          </w:tcPr>
          <w:p w14:paraId="7DB875E8" w14:textId="64FAB1D3" w:rsidR="455AD920" w:rsidRDefault="455AD920" w:rsidP="455AD920">
            <w:pPr>
              <w:rPr>
                <w:rFonts w:eastAsiaTheme="minorEastAsia"/>
              </w:rPr>
            </w:pPr>
            <w:r w:rsidRPr="455AD920">
              <w:rPr>
                <w:rFonts w:eastAsiaTheme="minorEastAsia"/>
              </w:rPr>
              <w:t>Dec. 31, 2019</w:t>
            </w:r>
          </w:p>
        </w:tc>
        <w:tc>
          <w:tcPr>
            <w:tcW w:w="7860" w:type="dxa"/>
          </w:tcPr>
          <w:p w14:paraId="74F11C82" w14:textId="76EDFD52" w:rsidR="455AD920" w:rsidRDefault="455AD920" w:rsidP="455AD920">
            <w:pPr>
              <w:shd w:val="clear" w:color="auto" w:fill="FFFFFF" w:themeFill="background1"/>
              <w:spacing w:after="360"/>
              <w:rPr>
                <w:rFonts w:eastAsia="Times New Roman"/>
              </w:rPr>
            </w:pPr>
            <w:r w:rsidRPr="455AD920">
              <w:rPr>
                <w:rFonts w:eastAsia="Times New Roman"/>
              </w:rPr>
              <w:t xml:space="preserve">All grantees must submit a final report in the format of a short story/interview/report. Details TBD. </w:t>
            </w:r>
          </w:p>
        </w:tc>
      </w:tr>
    </w:tbl>
    <w:p w14:paraId="49EB36DD" w14:textId="591F2001" w:rsidR="001E4707" w:rsidRDefault="001E4707" w:rsidP="455AD920">
      <w:pPr>
        <w:shd w:val="clear" w:color="auto" w:fill="FFFFFF" w:themeFill="background1"/>
        <w:spacing w:after="360" w:line="240" w:lineRule="auto"/>
        <w:textAlignment w:val="baseline"/>
        <w:rPr>
          <w:rFonts w:eastAsiaTheme="minorEastAsia"/>
        </w:rPr>
      </w:pPr>
      <w:r>
        <w:br/>
      </w:r>
      <w:r w:rsidR="455AD920" w:rsidRPr="455AD920">
        <w:rPr>
          <w:rFonts w:eastAsiaTheme="minorEastAsia"/>
          <w:b/>
          <w:bCs/>
        </w:rPr>
        <w:t>Grant Award</w:t>
      </w:r>
      <w:proofErr w:type="gramStart"/>
      <w:r w:rsidR="455AD920" w:rsidRPr="455AD920">
        <w:rPr>
          <w:rFonts w:eastAsiaTheme="minorEastAsia"/>
        </w:rPr>
        <w:t>:</w:t>
      </w:r>
      <w:proofErr w:type="gramEnd"/>
      <w:r>
        <w:br/>
      </w:r>
      <w:r w:rsidR="455AD920" w:rsidRPr="455AD920">
        <w:rPr>
          <w:rFonts w:eastAsiaTheme="minorEastAsia"/>
        </w:rPr>
        <w:t>We will consider request for awards ranging from</w:t>
      </w:r>
      <w:r w:rsidR="455AD920" w:rsidRPr="455AD920">
        <w:rPr>
          <w:rFonts w:eastAsiaTheme="minorEastAsia"/>
          <w:b/>
          <w:bCs/>
        </w:rPr>
        <w:t xml:space="preserve"> $5,000 </w:t>
      </w:r>
      <w:r w:rsidR="455AD920" w:rsidRPr="455AD920">
        <w:rPr>
          <w:rFonts w:eastAsiaTheme="minorEastAsia"/>
        </w:rPr>
        <w:t>-</w:t>
      </w:r>
      <w:r w:rsidR="455AD920" w:rsidRPr="455AD920">
        <w:rPr>
          <w:rFonts w:eastAsiaTheme="minorEastAsia"/>
          <w:b/>
          <w:bCs/>
        </w:rPr>
        <w:t>$10,000</w:t>
      </w:r>
      <w:r w:rsidR="455AD920" w:rsidRPr="455AD920">
        <w:rPr>
          <w:rFonts w:eastAsiaTheme="minorEastAsia"/>
        </w:rPr>
        <w:t xml:space="preserve"> depending on the scope of the project. </w:t>
      </w:r>
    </w:p>
    <w:p w14:paraId="0DDA387E" w14:textId="65EDC1CF" w:rsidR="001E4707" w:rsidRDefault="455AD920" w:rsidP="455AD920">
      <w:pPr>
        <w:shd w:val="clear" w:color="auto" w:fill="FFFFFF" w:themeFill="background1"/>
        <w:spacing w:after="360" w:line="240" w:lineRule="auto"/>
        <w:textAlignment w:val="baseline"/>
        <w:rPr>
          <w:rFonts w:eastAsiaTheme="minorEastAsia"/>
        </w:rPr>
      </w:pPr>
      <w:r w:rsidRPr="455AD920">
        <w:rPr>
          <w:b/>
          <w:bCs/>
        </w:rPr>
        <w:t>Selection Criteria</w:t>
      </w:r>
      <w:proofErr w:type="gramStart"/>
      <w:r>
        <w:t>:</w:t>
      </w:r>
      <w:proofErr w:type="gramEnd"/>
      <w:r w:rsidR="001E4707">
        <w:br/>
      </w:r>
      <w:r w:rsidRPr="455AD920">
        <w:rPr>
          <w:rFonts w:eastAsiaTheme="minorEastAsia"/>
        </w:rPr>
        <w:t>We aim to invest in projects from a broad range of community-based organizations and schools from all areas in the Road Map region. Consideration will be given to the project’s location, size, mission, and strategy to ensure that the Whole Child, Whole Day Mini-Grants serves a diversity of projects. More than half of the</w:t>
      </w:r>
      <w:r w:rsidR="005D72B2">
        <w:rPr>
          <w:rFonts w:eastAsiaTheme="minorEastAsia"/>
        </w:rPr>
        <w:t xml:space="preserve"> funds will be slated for youth </w:t>
      </w:r>
      <w:r w:rsidRPr="455AD920">
        <w:rPr>
          <w:rFonts w:eastAsiaTheme="minorEastAsia"/>
        </w:rPr>
        <w:t xml:space="preserve">serving </w:t>
      </w:r>
      <w:r w:rsidR="006B0106">
        <w:rPr>
          <w:rFonts w:eastAsiaTheme="minorEastAsia"/>
        </w:rPr>
        <w:t xml:space="preserve">non-profit </w:t>
      </w:r>
      <w:r w:rsidRPr="455AD920">
        <w:rPr>
          <w:rFonts w:eastAsiaTheme="minorEastAsia"/>
        </w:rPr>
        <w:t xml:space="preserve">organizations. </w:t>
      </w:r>
      <w:r w:rsidRPr="455AD920">
        <w:rPr>
          <w:rFonts w:eastAsiaTheme="minorEastAsia"/>
          <w:b/>
          <w:bCs/>
        </w:rPr>
        <w:t xml:space="preserve">Overall, we are seeking projects that strengthen whole child, whole day efforts, </w:t>
      </w:r>
      <w:proofErr w:type="gramStart"/>
      <w:r w:rsidRPr="455AD920">
        <w:rPr>
          <w:rFonts w:eastAsiaTheme="minorEastAsia"/>
          <w:b/>
          <w:bCs/>
        </w:rPr>
        <w:t>value</w:t>
      </w:r>
      <w:proofErr w:type="gramEnd"/>
      <w:r w:rsidRPr="455AD920">
        <w:rPr>
          <w:rFonts w:eastAsiaTheme="minorEastAsia"/>
          <w:b/>
          <w:bCs/>
        </w:rPr>
        <w:t xml:space="preserve"> partnerships with community, youth and families, and center racial equity.</w:t>
      </w:r>
      <w:r w:rsidRPr="455AD920">
        <w:rPr>
          <w:rFonts w:eastAsiaTheme="minorEastAsia"/>
        </w:rPr>
        <w:t xml:space="preserve"> We encourage applicants to read </w:t>
      </w:r>
      <w:hyperlink r:id="rId11">
        <w:r w:rsidRPr="455AD920">
          <w:rPr>
            <w:rStyle w:val="Hyperlink"/>
            <w:rFonts w:eastAsiaTheme="minorEastAsia"/>
          </w:rPr>
          <w:t>YDEKC’s SEL Landscape Scan</w:t>
        </w:r>
      </w:hyperlink>
      <w:r w:rsidRPr="455AD920">
        <w:rPr>
          <w:rFonts w:eastAsiaTheme="minorEastAsia"/>
        </w:rPr>
        <w:t xml:space="preserve"> for more info on Whole Child, Whole Day attributes and regional recommendations.  </w:t>
      </w:r>
    </w:p>
    <w:p w14:paraId="5B740CED" w14:textId="66A00812" w:rsidR="001E4707" w:rsidRDefault="455AD920" w:rsidP="455AD920">
      <w:pPr>
        <w:shd w:val="clear" w:color="auto" w:fill="FFFFFF" w:themeFill="background1"/>
        <w:spacing w:after="360" w:line="240" w:lineRule="auto"/>
        <w:textAlignment w:val="baseline"/>
        <w:rPr>
          <w:rFonts w:eastAsiaTheme="minorEastAsia"/>
        </w:rPr>
      </w:pPr>
      <w:r w:rsidRPr="455AD920">
        <w:rPr>
          <w:rFonts w:eastAsiaTheme="minorEastAsia"/>
        </w:rPr>
        <w:lastRenderedPageBreak/>
        <w:t>Key selection criteria include:</w:t>
      </w:r>
    </w:p>
    <w:p w14:paraId="0E20CD0C" w14:textId="6076D553" w:rsidR="001E4707" w:rsidRDefault="455AD920" w:rsidP="455AD920">
      <w:pPr>
        <w:pStyle w:val="ListParagraph"/>
        <w:numPr>
          <w:ilvl w:val="1"/>
          <w:numId w:val="7"/>
        </w:numPr>
        <w:spacing w:after="0" w:line="240" w:lineRule="auto"/>
        <w:rPr>
          <w:rFonts w:eastAsia="Calibri"/>
        </w:rPr>
      </w:pPr>
      <w:r w:rsidRPr="455AD920">
        <w:rPr>
          <w:rFonts w:eastAsia="Calibri"/>
        </w:rPr>
        <w:t xml:space="preserve">Project Rationale- </w:t>
      </w:r>
      <w:r w:rsidR="00CD4F6B">
        <w:rPr>
          <w:rFonts w:eastAsia="Calibri"/>
        </w:rPr>
        <w:t>The</w:t>
      </w:r>
      <w:r w:rsidRPr="455AD920">
        <w:rPr>
          <w:rFonts w:eastAsia="Calibri"/>
        </w:rPr>
        <w:t xml:space="preserve"> project will increase or strengthen whole child, whole day supports or ecosystem</w:t>
      </w:r>
      <w:r w:rsidR="005D72B2">
        <w:rPr>
          <w:rFonts w:eastAsia="Calibri"/>
        </w:rPr>
        <w:t>s</w:t>
      </w:r>
      <w:r w:rsidRPr="455AD920">
        <w:rPr>
          <w:rFonts w:eastAsia="Calibri"/>
        </w:rPr>
        <w:t>.</w:t>
      </w:r>
    </w:p>
    <w:p w14:paraId="26976102" w14:textId="2095E8AF" w:rsidR="455AD920" w:rsidRDefault="455AD920" w:rsidP="455AD920">
      <w:pPr>
        <w:pStyle w:val="ListParagraph"/>
        <w:numPr>
          <w:ilvl w:val="1"/>
          <w:numId w:val="7"/>
        </w:numPr>
        <w:spacing w:after="0" w:line="240" w:lineRule="auto"/>
      </w:pPr>
      <w:r w:rsidRPr="455AD920">
        <w:rPr>
          <w:rFonts w:eastAsia="Calibri"/>
        </w:rPr>
        <w:t>Project Budget- Proposed Budget costs are reasonable</w:t>
      </w:r>
      <w:r w:rsidR="00CD4F6B">
        <w:rPr>
          <w:rFonts w:eastAsia="Calibri"/>
        </w:rPr>
        <w:t xml:space="preserve"> </w:t>
      </w:r>
      <w:r w:rsidRPr="455AD920">
        <w:rPr>
          <w:rFonts w:eastAsia="Calibri"/>
        </w:rPr>
        <w:t>and align with project activities.</w:t>
      </w:r>
    </w:p>
    <w:p w14:paraId="1B66FCE2" w14:textId="25175DB1" w:rsidR="001E4707" w:rsidRPr="00434C2F" w:rsidRDefault="455AD920" w:rsidP="455AD920">
      <w:pPr>
        <w:pStyle w:val="ListParagraph"/>
        <w:numPr>
          <w:ilvl w:val="1"/>
          <w:numId w:val="7"/>
        </w:numPr>
        <w:spacing w:after="0" w:line="240" w:lineRule="auto"/>
        <w:rPr>
          <w:rFonts w:asciiTheme="majorHAnsi" w:eastAsia="Calibri" w:hAnsiTheme="majorHAnsi" w:cs="Times New Roman"/>
        </w:rPr>
      </w:pPr>
      <w:r w:rsidRPr="455AD920">
        <w:rPr>
          <w:rFonts w:eastAsiaTheme="minorEastAsia"/>
        </w:rPr>
        <w:t>Youth/Family/Community Voice- Includes/embeds/connects youth, family, and/or community voice, perspective, and/or expertise in whole child, whole day efforts or ecosystems</w:t>
      </w:r>
      <w:r w:rsidR="005D72B2">
        <w:rPr>
          <w:rFonts w:eastAsiaTheme="minorEastAsia"/>
        </w:rPr>
        <w:t>.</w:t>
      </w:r>
    </w:p>
    <w:p w14:paraId="110A408C" w14:textId="6C049567" w:rsidR="001E4707" w:rsidRPr="00434C2F" w:rsidRDefault="455AD920" w:rsidP="455AD920">
      <w:pPr>
        <w:pStyle w:val="ListParagraph"/>
        <w:numPr>
          <w:ilvl w:val="1"/>
          <w:numId w:val="7"/>
        </w:numPr>
        <w:spacing w:after="0" w:line="240" w:lineRule="auto"/>
        <w:rPr>
          <w:rFonts w:asciiTheme="majorHAnsi" w:eastAsia="Calibri" w:hAnsiTheme="majorHAnsi" w:cs="Times New Roman"/>
        </w:rPr>
      </w:pPr>
      <w:r w:rsidRPr="455AD920">
        <w:rPr>
          <w:rFonts w:eastAsiaTheme="minorEastAsia"/>
        </w:rPr>
        <w:t>Promotes racial equity and</w:t>
      </w:r>
      <w:r w:rsidR="00CD4F6B">
        <w:rPr>
          <w:rFonts w:eastAsiaTheme="minorEastAsia"/>
        </w:rPr>
        <w:t xml:space="preserve"> supports</w:t>
      </w:r>
      <w:r w:rsidRPr="455AD920">
        <w:rPr>
          <w:rFonts w:eastAsiaTheme="minorEastAsia"/>
        </w:rPr>
        <w:t xml:space="preserve"> underserved groups. </w:t>
      </w:r>
      <w:bookmarkStart w:id="1" w:name="_Hlk534720385"/>
    </w:p>
    <w:p w14:paraId="77E840FD" w14:textId="0E9C0A0D" w:rsidR="001E4707" w:rsidRPr="00434C2F" w:rsidRDefault="455AD920" w:rsidP="455AD920">
      <w:pPr>
        <w:pStyle w:val="ListParagraph"/>
        <w:numPr>
          <w:ilvl w:val="1"/>
          <w:numId w:val="7"/>
        </w:numPr>
        <w:spacing w:after="0" w:line="240" w:lineRule="auto"/>
      </w:pPr>
      <w:r w:rsidRPr="455AD920">
        <w:rPr>
          <w:rFonts w:eastAsiaTheme="minorEastAsia"/>
        </w:rPr>
        <w:t>Promotes one or more of the guiding principles from YDEKC’s SEL Landscape Scan</w:t>
      </w:r>
      <w:r w:rsidR="005D72B2">
        <w:rPr>
          <w:rFonts w:eastAsiaTheme="minorEastAsia"/>
        </w:rPr>
        <w:t>:</w:t>
      </w:r>
      <w:r w:rsidRPr="455AD920">
        <w:rPr>
          <w:rFonts w:eastAsiaTheme="minorEastAsia"/>
        </w:rPr>
        <w:t xml:space="preserve"> </w:t>
      </w:r>
    </w:p>
    <w:p w14:paraId="241232BB" w14:textId="77777777" w:rsidR="001E4707" w:rsidRPr="00434C2F" w:rsidRDefault="001E4707" w:rsidP="001E4707">
      <w:pPr>
        <w:pStyle w:val="ListParagraph"/>
        <w:numPr>
          <w:ilvl w:val="2"/>
          <w:numId w:val="7"/>
        </w:numPr>
        <w:spacing w:after="0" w:line="240" w:lineRule="auto"/>
        <w:rPr>
          <w:rFonts w:asciiTheme="majorHAnsi" w:eastAsia="Calibri" w:hAnsiTheme="majorHAnsi" w:cs="Times New Roman"/>
        </w:rPr>
      </w:pPr>
      <w:bookmarkStart w:id="2" w:name="_Hlk520458816"/>
      <w:bookmarkEnd w:id="1"/>
      <w:r w:rsidRPr="7E3A7D43">
        <w:rPr>
          <w:rFonts w:eastAsiaTheme="minorEastAsia"/>
        </w:rPr>
        <w:t>Youth and Family Centered: Seeking, valuing, honoring ideas, perspectives, and knowledge of both youth and families is central to all learning environments.</w:t>
      </w:r>
    </w:p>
    <w:p w14:paraId="6930FD7B" w14:textId="77777777" w:rsidR="001E4707" w:rsidRPr="00434C2F" w:rsidRDefault="001E4707" w:rsidP="001E4707">
      <w:pPr>
        <w:pStyle w:val="ListParagraph"/>
        <w:numPr>
          <w:ilvl w:val="2"/>
          <w:numId w:val="7"/>
        </w:numPr>
        <w:spacing w:after="0" w:line="240" w:lineRule="auto"/>
        <w:rPr>
          <w:rFonts w:asciiTheme="majorHAnsi" w:eastAsia="Calibri" w:hAnsiTheme="majorHAnsi" w:cs="Times New Roman"/>
        </w:rPr>
      </w:pPr>
      <w:r w:rsidRPr="00434C2F">
        <w:rPr>
          <w:rFonts w:eastAsiaTheme="minorEastAsia"/>
        </w:rPr>
        <w:t>Authentic and Collaborative Partnerships: Trusting relationships between schools and community partners are vital in building a system of supports across the whole day.</w:t>
      </w:r>
      <w:bookmarkEnd w:id="2"/>
    </w:p>
    <w:p w14:paraId="177957D0" w14:textId="77777777" w:rsidR="001E4707" w:rsidRPr="00434C2F" w:rsidRDefault="001E4707" w:rsidP="001E4707">
      <w:pPr>
        <w:pStyle w:val="ListParagraph"/>
        <w:numPr>
          <w:ilvl w:val="2"/>
          <w:numId w:val="7"/>
        </w:numPr>
        <w:spacing w:after="0" w:line="240" w:lineRule="auto"/>
        <w:rPr>
          <w:rFonts w:asciiTheme="majorHAnsi" w:eastAsia="Calibri" w:hAnsiTheme="majorHAnsi" w:cs="Times New Roman"/>
        </w:rPr>
      </w:pPr>
      <w:r w:rsidRPr="00434C2F">
        <w:rPr>
          <w:rFonts w:eastAsiaTheme="minorEastAsia"/>
        </w:rPr>
        <w:t>High Quality Practice: Focus on adult practice and the quality of experiences young people are having in our classrooms and youth programs is essential to improving youth outcomes.</w:t>
      </w:r>
    </w:p>
    <w:p w14:paraId="7C442CC9" w14:textId="06E482D6" w:rsidR="00D22FEC" w:rsidRPr="00587B01" w:rsidRDefault="455AD920" w:rsidP="455AD920">
      <w:pPr>
        <w:pStyle w:val="ListParagraph"/>
        <w:numPr>
          <w:ilvl w:val="1"/>
          <w:numId w:val="7"/>
        </w:numPr>
        <w:spacing w:after="0" w:line="240" w:lineRule="auto"/>
        <w:textAlignment w:val="baseline"/>
        <w:rPr>
          <w:rFonts w:asciiTheme="majorHAnsi" w:eastAsia="Calibri" w:hAnsiTheme="majorHAnsi" w:cs="Times New Roman"/>
        </w:rPr>
      </w:pPr>
      <w:bookmarkStart w:id="3" w:name="_Hlk528938421"/>
      <w:r w:rsidRPr="455AD920">
        <w:rPr>
          <w:rFonts w:eastAsiaTheme="minorEastAsia"/>
        </w:rPr>
        <w:t>Are able to be implemented in 2019</w:t>
      </w:r>
      <w:r w:rsidR="005D72B2">
        <w:rPr>
          <w:rFonts w:eastAsiaTheme="minorEastAsia"/>
        </w:rPr>
        <w:t>.</w:t>
      </w:r>
      <w:r w:rsidR="00D22FEC">
        <w:br/>
      </w:r>
    </w:p>
    <w:bookmarkEnd w:id="3"/>
    <w:p w14:paraId="25948C3B" w14:textId="332D6A92" w:rsidR="0084541F" w:rsidRPr="00434C2F" w:rsidRDefault="455AD920" w:rsidP="455AD920">
      <w:pPr>
        <w:spacing w:after="360" w:line="240" w:lineRule="auto"/>
        <w:textAlignment w:val="baseline"/>
        <w:rPr>
          <w:rFonts w:eastAsiaTheme="minorEastAsia"/>
          <w:i/>
          <w:iCs/>
        </w:rPr>
      </w:pPr>
      <w:r w:rsidRPr="455AD920">
        <w:rPr>
          <w:rFonts w:asciiTheme="majorHAnsi" w:eastAsia="Times New Roman" w:hAnsiTheme="majorHAnsi" w:cstheme="majorBidi"/>
          <w:b/>
          <w:bCs/>
        </w:rPr>
        <w:t>Award Examples</w:t>
      </w:r>
      <w:proofErr w:type="gramStart"/>
      <w:r w:rsidRPr="455AD920">
        <w:rPr>
          <w:rFonts w:asciiTheme="majorHAnsi" w:eastAsia="Times New Roman" w:hAnsiTheme="majorHAnsi" w:cstheme="majorBidi"/>
          <w:b/>
          <w:bCs/>
        </w:rPr>
        <w:t>:</w:t>
      </w:r>
      <w:proofErr w:type="gramEnd"/>
      <w:r w:rsidR="077D2985">
        <w:br/>
      </w:r>
      <w:r w:rsidRPr="455AD920">
        <w:rPr>
          <w:rFonts w:eastAsiaTheme="minorEastAsia"/>
        </w:rPr>
        <w:t>Please see our</w:t>
      </w:r>
      <w:r w:rsidR="005D72B2">
        <w:rPr>
          <w:rFonts w:eastAsiaTheme="minorEastAsia"/>
          <w:b/>
          <w:bCs/>
        </w:rPr>
        <w:t xml:space="preserve"> </w:t>
      </w:r>
      <w:hyperlink r:id="rId12" w:history="1">
        <w:r w:rsidR="005D72B2" w:rsidRPr="001E688B">
          <w:rPr>
            <w:rStyle w:val="Hyperlink"/>
            <w:rFonts w:eastAsiaTheme="minorEastAsia"/>
            <w:b/>
            <w:bCs/>
          </w:rPr>
          <w:t>FAQs</w:t>
        </w:r>
      </w:hyperlink>
      <w:r w:rsidRPr="455AD920">
        <w:rPr>
          <w:rFonts w:eastAsiaTheme="minorEastAsia"/>
        </w:rPr>
        <w:t xml:space="preserve"> for examples of projects that could be supported by this funding opportunity. This list is not meant to exclude other possible activities, but a list of examples to give you possible project ideas.</w:t>
      </w:r>
      <w:r w:rsidRPr="455AD920">
        <w:rPr>
          <w:rFonts w:eastAsiaTheme="minorEastAsia"/>
          <w:i/>
          <w:iCs/>
        </w:rPr>
        <w:t xml:space="preserve"> </w:t>
      </w:r>
      <w:r w:rsidRPr="455AD920">
        <w:rPr>
          <w:rFonts w:ascii="Calibri" w:eastAsia="Calibri" w:hAnsi="Calibri" w:cs="Calibri"/>
        </w:rPr>
        <w:t xml:space="preserve">*Note on events and professional development: While events and professional development are key strategies for strengthening whole child, whole day supports, we are looking to support strategies that go above and beyond one-time events or trainings. If you are suggesting an event or support for professional development in your application, please note that events must fulfill the above- mentioned key criteria. </w:t>
      </w:r>
    </w:p>
    <w:p w14:paraId="401A0B4A" w14:textId="35BD7E43" w:rsidR="00CD4F6B" w:rsidRPr="00D46681" w:rsidRDefault="455AD920" w:rsidP="00CD4F6B">
      <w:pPr>
        <w:shd w:val="clear" w:color="auto" w:fill="FFFFFF" w:themeFill="background1"/>
        <w:spacing w:after="360" w:line="240" w:lineRule="auto"/>
        <w:textAlignment w:val="baseline"/>
        <w:rPr>
          <w:rFonts w:eastAsia="Times New Roman"/>
        </w:rPr>
      </w:pPr>
      <w:r w:rsidRPr="455AD920">
        <w:rPr>
          <w:rFonts w:asciiTheme="majorHAnsi" w:eastAsia="Times New Roman" w:hAnsiTheme="majorHAnsi" w:cstheme="majorBidi"/>
          <w:b/>
          <w:bCs/>
        </w:rPr>
        <w:t>Expectations for selected projects</w:t>
      </w:r>
      <w:proofErr w:type="gramStart"/>
      <w:r w:rsidRPr="455AD920">
        <w:rPr>
          <w:rFonts w:asciiTheme="majorHAnsi" w:eastAsia="Times New Roman" w:hAnsiTheme="majorHAnsi" w:cstheme="majorBidi"/>
          <w:b/>
          <w:bCs/>
        </w:rPr>
        <w:t>:</w:t>
      </w:r>
      <w:proofErr w:type="gramEnd"/>
      <w:r w:rsidR="10CCB2E5">
        <w:br/>
      </w:r>
      <w:r w:rsidRPr="455AD920">
        <w:rPr>
          <w:rFonts w:eastAsia="Times New Roman"/>
        </w:rPr>
        <w:t xml:space="preserve">Leaders of selected projects will be required to sign an agreement with Youth Development Executives of King County and submit a short story/interview/report </w:t>
      </w:r>
      <w:r w:rsidRPr="455AD920">
        <w:rPr>
          <w:rFonts w:eastAsia="Times New Roman"/>
          <w:b/>
          <w:bCs/>
        </w:rPr>
        <w:t>by December 31, 2019</w:t>
      </w:r>
      <w:r w:rsidRPr="455AD920">
        <w:rPr>
          <w:rFonts w:eastAsia="Times New Roman"/>
        </w:rPr>
        <w:t xml:space="preserve"> to be highlighted in YDEKC’s website and newsletter.</w:t>
      </w:r>
      <w:r w:rsidR="00CD4F6B">
        <w:rPr>
          <w:rFonts w:eastAsia="Times New Roman"/>
        </w:rPr>
        <w:t xml:space="preserve"> P</w:t>
      </w:r>
      <w:r w:rsidR="00CD4F6B" w:rsidRPr="455AD920">
        <w:rPr>
          <w:rFonts w:eastAsia="Times New Roman"/>
        </w:rPr>
        <w:t xml:space="preserve">roject leaders and/or teams of selected projects </w:t>
      </w:r>
      <w:r w:rsidR="00CD4F6B">
        <w:rPr>
          <w:rFonts w:eastAsia="Times New Roman"/>
        </w:rPr>
        <w:t xml:space="preserve">may </w:t>
      </w:r>
      <w:r w:rsidR="00CD4F6B" w:rsidRPr="455AD920">
        <w:rPr>
          <w:rFonts w:eastAsia="Times New Roman"/>
        </w:rPr>
        <w:t>have the opportunity to present their work and/or co</w:t>
      </w:r>
      <w:r w:rsidR="00CD4F6B">
        <w:rPr>
          <w:rFonts w:eastAsia="Times New Roman"/>
        </w:rPr>
        <w:t>nnect with other partners at</w:t>
      </w:r>
      <w:r w:rsidR="00CD4F6B" w:rsidRPr="455AD920">
        <w:rPr>
          <w:rFonts w:eastAsia="Times New Roman"/>
        </w:rPr>
        <w:t xml:space="preserve"> </w:t>
      </w:r>
      <w:r w:rsidR="00CD4F6B">
        <w:rPr>
          <w:rFonts w:eastAsia="Times New Roman"/>
          <w:b/>
          <w:bCs/>
        </w:rPr>
        <w:t>YDEKC’s annual Whole Child Whole Day S</w:t>
      </w:r>
      <w:r w:rsidR="00CD4F6B" w:rsidRPr="455AD920">
        <w:rPr>
          <w:rFonts w:eastAsia="Times New Roman"/>
          <w:b/>
          <w:bCs/>
        </w:rPr>
        <w:t>ymposium on August 9, 2019</w:t>
      </w:r>
      <w:r w:rsidR="00CD4F6B" w:rsidRPr="455AD920">
        <w:rPr>
          <w:rFonts w:eastAsia="Times New Roman"/>
        </w:rPr>
        <w:t>.</w:t>
      </w:r>
    </w:p>
    <w:p w14:paraId="3DC56105" w14:textId="66BF26D6" w:rsidR="00125F58" w:rsidRPr="00276FD1" w:rsidRDefault="455AD920" w:rsidP="455AD920">
      <w:pPr>
        <w:shd w:val="clear" w:color="auto" w:fill="FFFFFF" w:themeFill="background1"/>
        <w:spacing w:after="360" w:line="240" w:lineRule="auto"/>
        <w:textAlignment w:val="baseline"/>
        <w:rPr>
          <w:rFonts w:eastAsia="Times New Roman"/>
          <w:b/>
        </w:rPr>
      </w:pPr>
      <w:r w:rsidRPr="455AD920">
        <w:rPr>
          <w:rFonts w:asciiTheme="majorHAnsi" w:eastAsia="Times New Roman" w:hAnsiTheme="majorHAnsi" w:cstheme="majorBidi"/>
          <w:b/>
          <w:bCs/>
        </w:rPr>
        <w:t>How to Apply</w:t>
      </w:r>
      <w:proofErr w:type="gramStart"/>
      <w:r w:rsidRPr="455AD920">
        <w:rPr>
          <w:rFonts w:asciiTheme="majorHAnsi" w:eastAsia="Times New Roman" w:hAnsiTheme="majorHAnsi" w:cstheme="majorBidi"/>
          <w:b/>
          <w:bCs/>
        </w:rPr>
        <w:t>:</w:t>
      </w:r>
      <w:proofErr w:type="gramEnd"/>
      <w:r w:rsidR="006A6FFB">
        <w:br/>
      </w:r>
      <w:r w:rsidRPr="455AD920">
        <w:rPr>
          <w:rFonts w:eastAsia="Times New Roman"/>
        </w:rPr>
        <w:t xml:space="preserve">All applications must be submitted </w:t>
      </w:r>
      <w:r w:rsidR="00CD4F6B">
        <w:rPr>
          <w:rFonts w:eastAsia="Times New Roman"/>
        </w:rPr>
        <w:t xml:space="preserve">via email to </w:t>
      </w:r>
      <w:hyperlink r:id="rId13" w:history="1">
        <w:r w:rsidR="00CD4F6B" w:rsidRPr="00375965">
          <w:rPr>
            <w:rStyle w:val="Hyperlink"/>
            <w:rFonts w:eastAsia="Times New Roman"/>
          </w:rPr>
          <w:t>mgrife@ydekc.org</w:t>
        </w:r>
      </w:hyperlink>
      <w:r w:rsidR="00CD4F6B">
        <w:rPr>
          <w:rFonts w:eastAsia="Times New Roman"/>
        </w:rPr>
        <w:t xml:space="preserve"> as an attached word document. Please put </w:t>
      </w:r>
      <w:r w:rsidR="00276FD1">
        <w:rPr>
          <w:rFonts w:eastAsia="Times New Roman"/>
        </w:rPr>
        <w:t>“WCWD Mini-grant Submission” in the subject line.</w:t>
      </w:r>
      <w:r w:rsidR="00CD4F6B">
        <w:rPr>
          <w:rFonts w:eastAsia="Times New Roman"/>
        </w:rPr>
        <w:t xml:space="preserve"> </w:t>
      </w:r>
      <w:r w:rsidRPr="455AD920">
        <w:rPr>
          <w:rFonts w:eastAsia="Times New Roman"/>
        </w:rPr>
        <w:t xml:space="preserve">Please see our </w:t>
      </w:r>
      <w:hyperlink r:id="rId14" w:history="1">
        <w:r w:rsidRPr="001E688B">
          <w:rPr>
            <w:rStyle w:val="Hyperlink"/>
            <w:rFonts w:eastAsia="Times New Roman"/>
            <w:b/>
            <w:bCs/>
          </w:rPr>
          <w:t>FAQs</w:t>
        </w:r>
      </w:hyperlink>
      <w:r w:rsidRPr="455AD920">
        <w:rPr>
          <w:rFonts w:eastAsia="Times New Roman"/>
        </w:rPr>
        <w:t xml:space="preserve"> for Frequently Asked Questions. If you need further assistance, please email Mona Grife, SEL Strategy Manager at </w:t>
      </w:r>
      <w:hyperlink r:id="rId15">
        <w:r w:rsidRPr="455AD920">
          <w:rPr>
            <w:rStyle w:val="Hyperlink"/>
            <w:rFonts w:eastAsia="Times New Roman"/>
          </w:rPr>
          <w:t>mgrife@ydekc.org</w:t>
        </w:r>
      </w:hyperlink>
      <w:r w:rsidRPr="455AD920">
        <w:rPr>
          <w:rFonts w:eastAsia="Times New Roman"/>
        </w:rPr>
        <w:t xml:space="preserve"> or call 206-336-6914. All applications must be submitted </w:t>
      </w:r>
      <w:r w:rsidRPr="00276FD1">
        <w:rPr>
          <w:rFonts w:eastAsia="Times New Roman"/>
          <w:b/>
        </w:rPr>
        <w:t>by Monday, March 4</w:t>
      </w:r>
      <w:r w:rsidRPr="00276FD1">
        <w:rPr>
          <w:rFonts w:eastAsia="Times New Roman"/>
          <w:b/>
          <w:vertAlign w:val="superscript"/>
        </w:rPr>
        <w:t>th</w:t>
      </w:r>
      <w:r w:rsidRPr="00276FD1">
        <w:rPr>
          <w:rFonts w:eastAsia="Times New Roman"/>
          <w:b/>
        </w:rPr>
        <w:t xml:space="preserve"> </w:t>
      </w:r>
      <w:r w:rsidR="006B0106" w:rsidRPr="00276FD1">
        <w:rPr>
          <w:rFonts w:eastAsia="Times New Roman"/>
          <w:b/>
        </w:rPr>
        <w:t>by 5PM</w:t>
      </w:r>
      <w:r w:rsidRPr="00276FD1">
        <w:rPr>
          <w:rFonts w:eastAsia="Times New Roman"/>
          <w:b/>
        </w:rPr>
        <w:t xml:space="preserve">. </w:t>
      </w:r>
    </w:p>
    <w:p w14:paraId="3A7B361F" w14:textId="77777777" w:rsidR="00AE5AC3" w:rsidRDefault="00AE5AC3" w:rsidP="00125F58">
      <w:pPr>
        <w:shd w:val="clear" w:color="auto" w:fill="FFFFFF" w:themeFill="background1"/>
        <w:rPr>
          <w:rFonts w:asciiTheme="majorHAnsi" w:eastAsia="Times New Roman" w:hAnsiTheme="majorHAnsi" w:cstheme="majorBidi"/>
          <w:b/>
          <w:bCs/>
        </w:rPr>
      </w:pPr>
    </w:p>
    <w:p w14:paraId="4CD252D1" w14:textId="12CF98CB" w:rsidR="00125F58" w:rsidRDefault="455AD920" w:rsidP="455AD920">
      <w:pPr>
        <w:shd w:val="clear" w:color="auto" w:fill="FFFFFF" w:themeFill="background1"/>
        <w:rPr>
          <w:rFonts w:eastAsiaTheme="minorEastAsia"/>
        </w:rPr>
      </w:pPr>
      <w:r w:rsidRPr="455AD920">
        <w:rPr>
          <w:rFonts w:asciiTheme="majorHAnsi" w:eastAsia="Times New Roman" w:hAnsiTheme="majorHAnsi" w:cstheme="majorBidi"/>
          <w:b/>
          <w:bCs/>
        </w:rPr>
        <w:lastRenderedPageBreak/>
        <w:t>Whole Child, Whole Day Mini-Grants- 2019 Grant Application</w:t>
      </w:r>
      <w:r w:rsidR="00125F58">
        <w:br/>
      </w:r>
    </w:p>
    <w:p w14:paraId="1AB29953" w14:textId="2D44DB34" w:rsidR="455AD920" w:rsidRDefault="455AD920" w:rsidP="455AD920">
      <w:pPr>
        <w:rPr>
          <w:rFonts w:eastAsiaTheme="minorEastAsia"/>
          <w:b/>
          <w:bCs/>
          <w:u w:val="single"/>
        </w:rPr>
      </w:pPr>
      <w:r w:rsidRPr="455AD920">
        <w:rPr>
          <w:rFonts w:eastAsiaTheme="minorEastAsia"/>
          <w:b/>
          <w:bCs/>
          <w:u w:val="single"/>
        </w:rPr>
        <w:t>Organization/School</w:t>
      </w:r>
      <w:proofErr w:type="gramStart"/>
      <w:r w:rsidRPr="455AD920">
        <w:rPr>
          <w:rFonts w:eastAsiaTheme="minorEastAsia"/>
          <w:b/>
          <w:bCs/>
          <w:u w:val="single"/>
        </w:rPr>
        <w:t>:</w:t>
      </w:r>
      <w:proofErr w:type="gramEnd"/>
      <w:r>
        <w:br/>
      </w:r>
      <w:r>
        <w:br/>
      </w:r>
      <w:r w:rsidRPr="455AD920">
        <w:rPr>
          <w:rFonts w:eastAsiaTheme="minorEastAsia"/>
          <w:b/>
          <w:bCs/>
          <w:u w:val="single"/>
        </w:rPr>
        <w:t>District Project will be implemented in:</w:t>
      </w:r>
    </w:p>
    <w:p w14:paraId="4DCE572D" w14:textId="77777777" w:rsidR="00125F58" w:rsidRDefault="00125F58" w:rsidP="00125F58">
      <w:pPr>
        <w:rPr>
          <w:rFonts w:eastAsiaTheme="minorEastAsia"/>
          <w:color w:val="808080" w:themeColor="text1" w:themeTint="7F"/>
        </w:rPr>
      </w:pPr>
      <w:r w:rsidRPr="5AA3E40A">
        <w:rPr>
          <w:rFonts w:eastAsiaTheme="minorEastAsia"/>
          <w:b/>
          <w:bCs/>
          <w:u w:val="single"/>
        </w:rPr>
        <w:t>Applicant Contact Person</w:t>
      </w:r>
      <w:r w:rsidRPr="5AA3E40A">
        <w:rPr>
          <w:rFonts w:eastAsiaTheme="minorEastAsia"/>
        </w:rPr>
        <w:t>:</w:t>
      </w:r>
    </w:p>
    <w:p w14:paraId="7FF3423E" w14:textId="4F7CCC65" w:rsidR="00125F58" w:rsidRDefault="00125F58" w:rsidP="00125F58">
      <w:pPr>
        <w:rPr>
          <w:rFonts w:eastAsiaTheme="minorEastAsia"/>
          <w:color w:val="808080" w:themeColor="text1" w:themeTint="7F"/>
        </w:rPr>
      </w:pPr>
      <w:r w:rsidRPr="5AA3E40A">
        <w:rPr>
          <w:rFonts w:eastAsiaTheme="minorEastAsia"/>
          <w:b/>
          <w:bCs/>
        </w:rPr>
        <w:t>Name</w:t>
      </w:r>
      <w:r w:rsidRPr="5AA3E40A">
        <w:rPr>
          <w:rFonts w:eastAsiaTheme="minorEastAsia"/>
        </w:rPr>
        <w:t xml:space="preserve">: </w:t>
      </w:r>
    </w:p>
    <w:p w14:paraId="3241501E" w14:textId="48925F34" w:rsidR="00125F58" w:rsidRDefault="00125F58" w:rsidP="00125F58">
      <w:pPr>
        <w:rPr>
          <w:rFonts w:eastAsiaTheme="minorEastAsia"/>
          <w:color w:val="808080" w:themeColor="text1" w:themeTint="7F"/>
        </w:rPr>
      </w:pPr>
      <w:r w:rsidRPr="5AA3E40A">
        <w:rPr>
          <w:rFonts w:eastAsiaTheme="minorEastAsia"/>
          <w:b/>
          <w:bCs/>
        </w:rPr>
        <w:t>Position</w:t>
      </w:r>
      <w:r w:rsidR="00E96F1F">
        <w:rPr>
          <w:rFonts w:eastAsiaTheme="minorEastAsia"/>
          <w:b/>
          <w:bCs/>
        </w:rPr>
        <w:t>:</w:t>
      </w:r>
    </w:p>
    <w:p w14:paraId="0EAB51AA" w14:textId="54AC7C60" w:rsidR="00125F58" w:rsidRDefault="002C1DB6" w:rsidP="00125F58">
      <w:pPr>
        <w:rPr>
          <w:rFonts w:eastAsiaTheme="minorEastAsia"/>
          <w:color w:val="808080" w:themeColor="text1" w:themeTint="7F"/>
        </w:rPr>
      </w:pPr>
      <w:r w:rsidRPr="5AA3E40A">
        <w:rPr>
          <w:rFonts w:eastAsiaTheme="minorEastAsia"/>
          <w:b/>
          <w:bCs/>
        </w:rPr>
        <w:t>Phone</w:t>
      </w:r>
      <w:r w:rsidRPr="5AA3E40A">
        <w:rPr>
          <w:rFonts w:eastAsiaTheme="minorEastAsia"/>
        </w:rPr>
        <w:t>:</w:t>
      </w:r>
    </w:p>
    <w:p w14:paraId="5D68942A" w14:textId="04935142" w:rsidR="00125F58" w:rsidRDefault="00125F58" w:rsidP="00125F58">
      <w:pPr>
        <w:rPr>
          <w:rFonts w:eastAsiaTheme="minorEastAsia"/>
          <w:color w:val="808080" w:themeColor="text1" w:themeTint="7F"/>
        </w:rPr>
      </w:pPr>
      <w:r w:rsidRPr="5AA3E40A">
        <w:rPr>
          <w:rFonts w:eastAsiaTheme="minorEastAsia"/>
          <w:b/>
          <w:bCs/>
        </w:rPr>
        <w:t>Email</w:t>
      </w:r>
      <w:r w:rsidRPr="5AA3E40A">
        <w:rPr>
          <w:rFonts w:eastAsiaTheme="minorEastAsia"/>
        </w:rPr>
        <w:t xml:space="preserve">: </w:t>
      </w:r>
    </w:p>
    <w:p w14:paraId="544A98BC" w14:textId="6D3F827D" w:rsidR="00125F58" w:rsidRPr="00517165" w:rsidRDefault="455AD920" w:rsidP="455AD920">
      <w:pPr>
        <w:rPr>
          <w:rFonts w:eastAsiaTheme="minorEastAsia"/>
          <w:b/>
          <w:bCs/>
          <w:u w:val="single"/>
        </w:rPr>
      </w:pPr>
      <w:r w:rsidRPr="455AD920">
        <w:rPr>
          <w:rFonts w:eastAsiaTheme="minorEastAsia"/>
          <w:b/>
          <w:bCs/>
          <w:u w:val="single"/>
        </w:rPr>
        <w:t>Please answer all questions below: (Please note that there is a 250 word limit per question)</w:t>
      </w:r>
    </w:p>
    <w:p w14:paraId="019D1EC1" w14:textId="15159578" w:rsidR="002B02E4" w:rsidRDefault="455AD920" w:rsidP="455AD920">
      <w:pPr>
        <w:shd w:val="clear" w:color="auto" w:fill="FFFFFF" w:themeFill="background1"/>
        <w:spacing w:after="360" w:line="240" w:lineRule="auto"/>
        <w:textAlignment w:val="baseline"/>
        <w:rPr>
          <w:rFonts w:eastAsia="Times New Roman"/>
        </w:rPr>
      </w:pPr>
      <w:r w:rsidRPr="455AD920">
        <w:rPr>
          <w:rFonts w:asciiTheme="majorHAnsi" w:eastAsia="Times New Roman" w:hAnsiTheme="majorHAnsi" w:cstheme="majorBidi"/>
        </w:rPr>
        <w:t>1.</w:t>
      </w:r>
      <w:r w:rsidRPr="455AD920">
        <w:rPr>
          <w:rFonts w:eastAsia="Times New Roman"/>
        </w:rPr>
        <w:t xml:space="preserve"> </w:t>
      </w:r>
      <w:r w:rsidRPr="455AD920">
        <w:rPr>
          <w:rFonts w:eastAsia="Times New Roman"/>
          <w:b/>
          <w:bCs/>
        </w:rPr>
        <w:t>Project Description and Rationale</w:t>
      </w:r>
      <w:r w:rsidRPr="455AD920">
        <w:rPr>
          <w:rFonts w:eastAsia="Times New Roman"/>
        </w:rPr>
        <w:t xml:space="preserve">: Please describe your project and how it </w:t>
      </w:r>
      <w:r w:rsidRPr="455AD920">
        <w:rPr>
          <w:rFonts w:eastAsia="Calibri"/>
        </w:rPr>
        <w:t>will increase whole child efforts or strengthen whole child, whole day supports or ecosystems</w:t>
      </w:r>
      <w:r w:rsidRPr="455AD920">
        <w:rPr>
          <w:rFonts w:eastAsia="Times New Roman"/>
        </w:rPr>
        <w:t>.</w:t>
      </w:r>
    </w:p>
    <w:p w14:paraId="0C0818FC" w14:textId="2C79A13F" w:rsidR="002B02E4" w:rsidRDefault="005D72B2" w:rsidP="455AD920">
      <w:pPr>
        <w:shd w:val="clear" w:color="auto" w:fill="FFFFFF" w:themeFill="background1"/>
        <w:spacing w:after="360" w:line="240" w:lineRule="auto"/>
        <w:textAlignment w:val="baseline"/>
        <w:rPr>
          <w:rFonts w:eastAsia="Times New Roman"/>
        </w:rPr>
      </w:pPr>
      <w:r>
        <w:rPr>
          <w:rFonts w:eastAsia="Times New Roman"/>
        </w:rPr>
        <w:t>2.</w:t>
      </w:r>
      <w:r w:rsidR="455AD920" w:rsidRPr="455AD920">
        <w:rPr>
          <w:rFonts w:eastAsia="Times New Roman"/>
          <w:b/>
          <w:bCs/>
        </w:rPr>
        <w:t xml:space="preserve"> Budget and</w:t>
      </w:r>
      <w:r w:rsidR="455AD920" w:rsidRPr="455AD920">
        <w:rPr>
          <w:rFonts w:eastAsia="Times New Roman"/>
        </w:rPr>
        <w:t xml:space="preserve"> </w:t>
      </w:r>
      <w:r w:rsidR="455AD920" w:rsidRPr="455AD920">
        <w:rPr>
          <w:rFonts w:eastAsia="Times New Roman"/>
          <w:b/>
          <w:bCs/>
        </w:rPr>
        <w:t>Amount Request</w:t>
      </w:r>
      <w:r w:rsidR="455AD920" w:rsidRPr="455AD920">
        <w:rPr>
          <w:rFonts w:eastAsia="Times New Roman"/>
        </w:rPr>
        <w:t>: Please enter the am</w:t>
      </w:r>
      <w:r>
        <w:rPr>
          <w:rFonts w:eastAsia="Times New Roman"/>
        </w:rPr>
        <w:t>ount you are requesting ($5,000-$10,000</w:t>
      </w:r>
      <w:r w:rsidR="455AD920" w:rsidRPr="455AD920">
        <w:rPr>
          <w:rFonts w:eastAsia="Times New Roman"/>
        </w:rPr>
        <w:t>) and your p</w:t>
      </w:r>
      <w:r>
        <w:rPr>
          <w:rFonts w:eastAsia="Times New Roman"/>
        </w:rPr>
        <w:t xml:space="preserve">roposed budget for the funds. </w:t>
      </w:r>
      <w:r w:rsidR="455AD920" w:rsidRPr="455AD920">
        <w:rPr>
          <w:rFonts w:eastAsia="Times New Roman"/>
        </w:rPr>
        <w:t xml:space="preserve">Please see </w:t>
      </w:r>
      <w:hyperlink r:id="rId16" w:history="1">
        <w:r w:rsidR="455AD920" w:rsidRPr="001E688B">
          <w:rPr>
            <w:rStyle w:val="Hyperlink"/>
            <w:rFonts w:eastAsia="Times New Roman"/>
          </w:rPr>
          <w:t>FAQs</w:t>
        </w:r>
      </w:hyperlink>
      <w:r w:rsidR="455AD920" w:rsidRPr="455AD920">
        <w:rPr>
          <w:rFonts w:eastAsia="Times New Roman"/>
        </w:rPr>
        <w:t xml:space="preserve"> for a sample budget</w:t>
      </w:r>
      <w:r w:rsidR="003B6F32">
        <w:rPr>
          <w:rFonts w:eastAsia="Times New Roman"/>
        </w:rPr>
        <w:t xml:space="preserve"> format</w:t>
      </w:r>
      <w:r w:rsidR="00276FD1">
        <w:rPr>
          <w:rFonts w:eastAsia="Times New Roman"/>
        </w:rPr>
        <w:t>, though this format is not required</w:t>
      </w:r>
      <w:r w:rsidR="00276FD1" w:rsidRPr="455AD920">
        <w:rPr>
          <w:rFonts w:eastAsia="Times New Roman"/>
        </w:rPr>
        <w:t>.</w:t>
      </w:r>
    </w:p>
    <w:p w14:paraId="7DF12FDA" w14:textId="17E140B3" w:rsidR="002B02E4" w:rsidRDefault="00517165" w:rsidP="00125F58">
      <w:pPr>
        <w:shd w:val="clear" w:color="auto" w:fill="FFFFFF"/>
        <w:spacing w:after="360" w:line="240" w:lineRule="auto"/>
        <w:textAlignment w:val="baseline"/>
        <w:rPr>
          <w:rFonts w:eastAsia="Times New Roman" w:cstheme="minorHAnsi"/>
        </w:rPr>
      </w:pPr>
      <w:r>
        <w:rPr>
          <w:rFonts w:eastAsia="Times New Roman" w:cstheme="minorHAnsi"/>
        </w:rPr>
        <w:t>3</w:t>
      </w:r>
      <w:r w:rsidR="005D72B2">
        <w:rPr>
          <w:rFonts w:eastAsia="Times New Roman" w:cstheme="minorHAnsi"/>
        </w:rPr>
        <w:t>.</w:t>
      </w:r>
      <w:r w:rsidR="002B02E4">
        <w:rPr>
          <w:rFonts w:eastAsia="Times New Roman" w:cstheme="minorHAnsi"/>
        </w:rPr>
        <w:t xml:space="preserve"> </w:t>
      </w:r>
      <w:r w:rsidR="00DB72A8">
        <w:rPr>
          <w:rFonts w:eastAsia="Times New Roman" w:cstheme="minorHAnsi"/>
        </w:rPr>
        <w:t xml:space="preserve">Describe how many and who </w:t>
      </w:r>
      <w:r w:rsidR="006B0106">
        <w:rPr>
          <w:rFonts w:eastAsia="Times New Roman" w:cstheme="minorHAnsi"/>
        </w:rPr>
        <w:t xml:space="preserve">will </w:t>
      </w:r>
      <w:r w:rsidR="00DB72A8">
        <w:rPr>
          <w:rFonts w:eastAsia="Times New Roman" w:cstheme="minorHAnsi"/>
        </w:rPr>
        <w:t>benefit from this project (e.g. staff, youth, families, community</w:t>
      </w:r>
      <w:r w:rsidR="004747EE">
        <w:rPr>
          <w:rFonts w:eastAsia="Times New Roman" w:cstheme="minorHAnsi"/>
        </w:rPr>
        <w:t>/school</w:t>
      </w:r>
      <w:r w:rsidR="00DB72A8">
        <w:rPr>
          <w:rFonts w:eastAsia="Times New Roman" w:cstheme="minorHAnsi"/>
        </w:rPr>
        <w:t xml:space="preserve"> partners). Please</w:t>
      </w:r>
      <w:r w:rsidR="002B02E4">
        <w:rPr>
          <w:rFonts w:eastAsia="Times New Roman" w:cstheme="minorHAnsi"/>
        </w:rPr>
        <w:t xml:space="preserve"> specify a number, </w:t>
      </w:r>
      <w:bookmarkStart w:id="4" w:name="_GoBack"/>
      <w:bookmarkEnd w:id="4"/>
      <w:r w:rsidR="002B02E4">
        <w:rPr>
          <w:rFonts w:eastAsia="Times New Roman" w:cstheme="minorHAnsi"/>
        </w:rPr>
        <w:t>even if is an estimate</w:t>
      </w:r>
      <w:r w:rsidR="00DB72A8">
        <w:rPr>
          <w:rFonts w:eastAsia="Times New Roman" w:cstheme="minorHAnsi"/>
        </w:rPr>
        <w:t>.</w:t>
      </w:r>
    </w:p>
    <w:p w14:paraId="0380BA7A" w14:textId="70E417A2" w:rsidR="455AD920" w:rsidRDefault="455AD920" w:rsidP="455AD920">
      <w:pPr>
        <w:shd w:val="clear" w:color="auto" w:fill="FFFFFF" w:themeFill="background1"/>
        <w:spacing w:after="360" w:line="240" w:lineRule="auto"/>
        <w:rPr>
          <w:rFonts w:eastAsia="Times New Roman"/>
        </w:rPr>
      </w:pPr>
      <w:r w:rsidRPr="455AD920">
        <w:rPr>
          <w:rFonts w:eastAsiaTheme="minorEastAsia"/>
        </w:rPr>
        <w:t xml:space="preserve">4. </w:t>
      </w:r>
      <w:r w:rsidRPr="455AD920">
        <w:rPr>
          <w:rFonts w:eastAsiaTheme="minorEastAsia"/>
          <w:b/>
          <w:bCs/>
        </w:rPr>
        <w:t>Youth/Family/Community Voice</w:t>
      </w:r>
      <w:r w:rsidRPr="455AD920">
        <w:rPr>
          <w:rFonts w:eastAsiaTheme="minorEastAsia"/>
        </w:rPr>
        <w:t xml:space="preserve">: How will the requested funds be used to include, embed, and connect youth, family, or community voice, perspective, and expertise in whole child, whole day efforts or ecosystems? </w:t>
      </w:r>
    </w:p>
    <w:p w14:paraId="3B8805A9" w14:textId="467F5E1B" w:rsidR="00040CD7" w:rsidRDefault="00517165" w:rsidP="00125F58">
      <w:pPr>
        <w:shd w:val="clear" w:color="auto" w:fill="FFFFFF"/>
        <w:spacing w:after="360" w:line="240" w:lineRule="auto"/>
        <w:textAlignment w:val="baseline"/>
        <w:rPr>
          <w:rFonts w:eastAsia="Times New Roman" w:cstheme="minorHAnsi"/>
        </w:rPr>
      </w:pPr>
      <w:r>
        <w:rPr>
          <w:rFonts w:eastAsia="Times New Roman" w:cstheme="minorHAnsi"/>
        </w:rPr>
        <w:t>5</w:t>
      </w:r>
      <w:r w:rsidR="00DB72A8">
        <w:rPr>
          <w:rFonts w:eastAsia="Times New Roman" w:cstheme="minorHAnsi"/>
        </w:rPr>
        <w:t xml:space="preserve">. </w:t>
      </w:r>
      <w:r w:rsidRPr="00517165">
        <w:rPr>
          <w:rFonts w:eastAsia="Times New Roman" w:cstheme="minorHAnsi"/>
          <w:b/>
        </w:rPr>
        <w:t>Racial Equity:</w:t>
      </w:r>
      <w:r>
        <w:rPr>
          <w:rFonts w:eastAsia="Times New Roman" w:cstheme="minorHAnsi"/>
        </w:rPr>
        <w:t xml:space="preserve"> </w:t>
      </w:r>
      <w:r w:rsidR="00DB72A8">
        <w:rPr>
          <w:rFonts w:eastAsia="Times New Roman" w:cstheme="minorHAnsi"/>
        </w:rPr>
        <w:t xml:space="preserve">How does your project </w:t>
      </w:r>
      <w:r w:rsidR="00B531EB">
        <w:rPr>
          <w:rFonts w:eastAsia="Times New Roman" w:cstheme="minorHAnsi"/>
        </w:rPr>
        <w:t>promote</w:t>
      </w:r>
      <w:r w:rsidR="00DB72A8">
        <w:rPr>
          <w:rFonts w:eastAsia="Times New Roman" w:cstheme="minorHAnsi"/>
        </w:rPr>
        <w:t xml:space="preserve"> racial equity?</w:t>
      </w:r>
    </w:p>
    <w:p w14:paraId="401CA01A" w14:textId="24D35EAA" w:rsidR="00040CD7" w:rsidRPr="00040CD7" w:rsidRDefault="00517165" w:rsidP="00125F58">
      <w:pPr>
        <w:shd w:val="clear" w:color="auto" w:fill="FFFFFF"/>
        <w:spacing w:after="360" w:line="240" w:lineRule="auto"/>
        <w:textAlignment w:val="baseline"/>
        <w:rPr>
          <w:rFonts w:eastAsia="Times New Roman" w:cstheme="minorHAnsi"/>
        </w:rPr>
      </w:pPr>
      <w:r>
        <w:rPr>
          <w:rFonts w:eastAsiaTheme="minorEastAsia"/>
        </w:rPr>
        <w:t>6</w:t>
      </w:r>
      <w:r w:rsidR="00040CD7">
        <w:rPr>
          <w:rFonts w:eastAsiaTheme="minorEastAsia"/>
        </w:rPr>
        <w:t xml:space="preserve">. </w:t>
      </w:r>
      <w:r w:rsidR="004747EE">
        <w:rPr>
          <w:rFonts w:eastAsiaTheme="minorEastAsia"/>
          <w:b/>
        </w:rPr>
        <w:t xml:space="preserve">Core </w:t>
      </w:r>
      <w:r w:rsidRPr="00517165">
        <w:rPr>
          <w:rFonts w:eastAsiaTheme="minorEastAsia"/>
          <w:b/>
        </w:rPr>
        <w:t>Principles</w:t>
      </w:r>
      <w:r>
        <w:rPr>
          <w:rFonts w:eastAsiaTheme="minorEastAsia"/>
        </w:rPr>
        <w:t xml:space="preserve">: </w:t>
      </w:r>
      <w:r w:rsidR="00040CD7" w:rsidRPr="00040CD7">
        <w:rPr>
          <w:rFonts w:eastAsiaTheme="minorEastAsia"/>
        </w:rPr>
        <w:t>How does your p</w:t>
      </w:r>
      <w:r w:rsidR="00040CD7">
        <w:rPr>
          <w:rFonts w:eastAsiaTheme="minorEastAsia"/>
        </w:rPr>
        <w:t>roject</w:t>
      </w:r>
      <w:r w:rsidR="00040CD7" w:rsidRPr="00040CD7">
        <w:rPr>
          <w:rFonts w:eastAsiaTheme="minorEastAsia"/>
        </w:rPr>
        <w:t xml:space="preserve"> </w:t>
      </w:r>
      <w:r w:rsidR="00B531EB">
        <w:rPr>
          <w:rFonts w:eastAsiaTheme="minorEastAsia"/>
        </w:rPr>
        <w:t>promote</w:t>
      </w:r>
      <w:r w:rsidR="00040CD7" w:rsidRPr="00040CD7">
        <w:rPr>
          <w:rFonts w:eastAsiaTheme="minorEastAsia"/>
        </w:rPr>
        <w:t xml:space="preserve"> </w:t>
      </w:r>
      <w:r w:rsidR="00040CD7">
        <w:rPr>
          <w:rFonts w:eastAsiaTheme="minorEastAsia"/>
        </w:rPr>
        <w:t xml:space="preserve">one or more of the </w:t>
      </w:r>
      <w:r w:rsidR="00684ABE">
        <w:rPr>
          <w:rFonts w:eastAsiaTheme="minorEastAsia"/>
        </w:rPr>
        <w:t>core</w:t>
      </w:r>
      <w:r w:rsidR="00040CD7" w:rsidRPr="00040CD7">
        <w:rPr>
          <w:rFonts w:eastAsiaTheme="minorEastAsia"/>
        </w:rPr>
        <w:t xml:space="preserve"> principles? Please mark the criteria that apply (</w:t>
      </w:r>
      <w:r w:rsidR="006B0106">
        <w:rPr>
          <w:rFonts w:eastAsiaTheme="minorEastAsia"/>
        </w:rPr>
        <w:t>c</w:t>
      </w:r>
      <w:r w:rsidR="00040CD7" w:rsidRPr="00040CD7">
        <w:rPr>
          <w:rFonts w:eastAsiaTheme="minorEastAsia"/>
        </w:rPr>
        <w:t xml:space="preserve">heck the boxes below) and </w:t>
      </w:r>
      <w:r w:rsidR="007D279F">
        <w:rPr>
          <w:rFonts w:eastAsiaTheme="minorEastAsia"/>
        </w:rPr>
        <w:t>answer the questions on</w:t>
      </w:r>
      <w:r w:rsidR="00040CD7" w:rsidRPr="00040CD7">
        <w:rPr>
          <w:rFonts w:eastAsiaTheme="minorEastAsia"/>
        </w:rPr>
        <w:t xml:space="preserve"> how your proposal promotes one or more of the following </w:t>
      </w:r>
      <w:r w:rsidR="00684ABE">
        <w:rPr>
          <w:rFonts w:eastAsiaTheme="minorEastAsia"/>
        </w:rPr>
        <w:t xml:space="preserve">core </w:t>
      </w:r>
      <w:r w:rsidR="00040CD7" w:rsidRPr="00040CD7">
        <w:rPr>
          <w:rFonts w:eastAsiaTheme="minorEastAsia"/>
        </w:rPr>
        <w:t xml:space="preserve">principles from </w:t>
      </w:r>
      <w:hyperlink r:id="rId17" w:history="1">
        <w:r w:rsidR="00040CD7" w:rsidRPr="00684ABE">
          <w:rPr>
            <w:rStyle w:val="Hyperlink"/>
            <w:rFonts w:eastAsiaTheme="minorEastAsia"/>
          </w:rPr>
          <w:t>YDEKC’s SEL Landscape Scan</w:t>
        </w:r>
      </w:hyperlink>
      <w:r w:rsidR="00040CD7" w:rsidRPr="00040CD7">
        <w:rPr>
          <w:rFonts w:eastAsiaTheme="minorEastAsia"/>
        </w:rPr>
        <w:t>:</w:t>
      </w:r>
    </w:p>
    <w:p w14:paraId="2C91208F" w14:textId="7813D6E3" w:rsidR="00C5668B" w:rsidRDefault="455AD920" w:rsidP="455AD920">
      <w:pPr>
        <w:shd w:val="clear" w:color="auto" w:fill="FFFFFF" w:themeFill="background1"/>
        <w:spacing w:after="360" w:line="240" w:lineRule="auto"/>
        <w:ind w:left="360"/>
        <w:textAlignment w:val="baseline"/>
        <w:rPr>
          <w:rFonts w:eastAsiaTheme="minorEastAsia"/>
        </w:rPr>
      </w:pPr>
      <w:r w:rsidRPr="455AD920">
        <w:rPr>
          <w:rFonts w:eastAsia="Times New Roman"/>
        </w:rPr>
        <w:t xml:space="preserve"> </w:t>
      </w:r>
      <w:proofErr w:type="gramStart"/>
      <w:r w:rsidRPr="455AD920">
        <w:rPr>
          <w:rFonts w:eastAsiaTheme="minorEastAsia"/>
        </w:rPr>
        <w:t xml:space="preserve">☐ </w:t>
      </w:r>
      <w:r w:rsidR="005D72B2">
        <w:rPr>
          <w:rFonts w:eastAsiaTheme="minorEastAsia"/>
        </w:rPr>
        <w:t xml:space="preserve"> </w:t>
      </w:r>
      <w:r w:rsidRPr="455AD920">
        <w:rPr>
          <w:rFonts w:eastAsiaTheme="minorEastAsia"/>
        </w:rPr>
        <w:t>Youth</w:t>
      </w:r>
      <w:proofErr w:type="gramEnd"/>
      <w:r w:rsidRPr="455AD920">
        <w:rPr>
          <w:rFonts w:eastAsiaTheme="minorEastAsia"/>
        </w:rPr>
        <w:t xml:space="preserve"> and Family Centered: How are you seeking, valuing, honoring ideas, perspectives, and knowledge of both youth and families in this project?</w:t>
      </w:r>
    </w:p>
    <w:p w14:paraId="660ECE10" w14:textId="5BE366F0" w:rsidR="00DB72A8" w:rsidRPr="002B02E4" w:rsidRDefault="00517165" w:rsidP="455AD920">
      <w:pPr>
        <w:shd w:val="clear" w:color="auto" w:fill="FFFFFF" w:themeFill="background1"/>
        <w:spacing w:after="360" w:line="240" w:lineRule="auto"/>
        <w:ind w:left="360"/>
        <w:textAlignment w:val="baseline"/>
        <w:rPr>
          <w:rFonts w:eastAsiaTheme="minorEastAsia"/>
        </w:rPr>
      </w:pPr>
      <w:r>
        <w:br/>
      </w:r>
      <w:r>
        <w:br/>
      </w:r>
      <w:proofErr w:type="gramStart"/>
      <w:r w:rsidR="455AD920" w:rsidRPr="455AD920">
        <w:rPr>
          <w:rFonts w:eastAsiaTheme="minorEastAsia"/>
        </w:rPr>
        <w:t xml:space="preserve">☐ </w:t>
      </w:r>
      <w:r w:rsidR="005D72B2">
        <w:rPr>
          <w:rFonts w:eastAsiaTheme="minorEastAsia"/>
        </w:rPr>
        <w:t xml:space="preserve"> </w:t>
      </w:r>
      <w:r w:rsidR="455AD920" w:rsidRPr="455AD920">
        <w:rPr>
          <w:rFonts w:eastAsiaTheme="minorEastAsia"/>
        </w:rPr>
        <w:t>Authentic</w:t>
      </w:r>
      <w:proofErr w:type="gramEnd"/>
      <w:r w:rsidR="455AD920" w:rsidRPr="455AD920">
        <w:rPr>
          <w:rFonts w:eastAsiaTheme="minorEastAsia"/>
        </w:rPr>
        <w:t xml:space="preserve"> and Collaborative Partnerships: How does this project strengthen relationships and collaboration between schools and community partners? Does this project deepen an existing </w:t>
      </w:r>
      <w:r w:rsidR="455AD920" w:rsidRPr="455AD920">
        <w:rPr>
          <w:rFonts w:eastAsiaTheme="minorEastAsia"/>
        </w:rPr>
        <w:lastRenderedPageBreak/>
        <w:t xml:space="preserve">partnership that has a formal agreement (MOU, charter) with the partner(s) you are collaborating with? </w:t>
      </w:r>
    </w:p>
    <w:p w14:paraId="31925853" w14:textId="0875D923" w:rsidR="00DB72A8" w:rsidRDefault="455AD920" w:rsidP="455AD920">
      <w:pPr>
        <w:spacing w:after="360" w:line="240" w:lineRule="auto"/>
        <w:ind w:left="360"/>
        <w:jc w:val="both"/>
        <w:textAlignment w:val="baseline"/>
        <w:rPr>
          <w:rFonts w:eastAsiaTheme="minorEastAsia"/>
        </w:rPr>
      </w:pPr>
      <w:proofErr w:type="gramStart"/>
      <w:r w:rsidRPr="455AD920">
        <w:rPr>
          <w:rFonts w:eastAsiaTheme="minorEastAsia"/>
        </w:rPr>
        <w:t xml:space="preserve">☐ </w:t>
      </w:r>
      <w:r w:rsidR="005D72B2">
        <w:rPr>
          <w:rFonts w:eastAsiaTheme="minorEastAsia"/>
        </w:rPr>
        <w:t xml:space="preserve"> </w:t>
      </w:r>
      <w:r w:rsidRPr="455AD920">
        <w:rPr>
          <w:rFonts w:eastAsiaTheme="minorEastAsia"/>
        </w:rPr>
        <w:t>High</w:t>
      </w:r>
      <w:proofErr w:type="gramEnd"/>
      <w:r w:rsidRPr="455AD920">
        <w:rPr>
          <w:rFonts w:eastAsiaTheme="minorEastAsia"/>
        </w:rPr>
        <w:t xml:space="preserve"> Quality Practice: How does this project strengthen adult practice and the quality of experiences young people are having in our classrooms or youth programs?</w:t>
      </w:r>
    </w:p>
    <w:p w14:paraId="6BF5205E" w14:textId="77777777" w:rsidR="00212FC4" w:rsidRPr="002B02E4" w:rsidRDefault="00212FC4" w:rsidP="455AD920">
      <w:pPr>
        <w:spacing w:after="360" w:line="240" w:lineRule="auto"/>
        <w:ind w:left="360"/>
        <w:jc w:val="both"/>
        <w:textAlignment w:val="baseline"/>
        <w:rPr>
          <w:rFonts w:eastAsia="Times New Roman"/>
        </w:rPr>
      </w:pPr>
    </w:p>
    <w:p w14:paraId="1357A62C" w14:textId="38644ADC" w:rsidR="00DB72A8" w:rsidRPr="002B02E4" w:rsidRDefault="455AD920" w:rsidP="455AD920">
      <w:pPr>
        <w:spacing w:after="360" w:line="240" w:lineRule="auto"/>
        <w:ind w:left="360"/>
        <w:jc w:val="both"/>
        <w:textAlignment w:val="baseline"/>
        <w:rPr>
          <w:rFonts w:eastAsia="Times New Roman"/>
        </w:rPr>
      </w:pPr>
      <w:r w:rsidRPr="455AD920">
        <w:rPr>
          <w:rFonts w:eastAsia="Times New Roman"/>
        </w:rPr>
        <w:t xml:space="preserve">7. </w:t>
      </w:r>
      <w:r w:rsidRPr="455AD920">
        <w:rPr>
          <w:rFonts w:eastAsiaTheme="minorEastAsia"/>
          <w:b/>
          <w:bCs/>
        </w:rPr>
        <w:t>Project Timeline</w:t>
      </w:r>
      <w:r w:rsidRPr="455AD920">
        <w:rPr>
          <w:rFonts w:eastAsiaTheme="minorEastAsia"/>
        </w:rPr>
        <w:t xml:space="preserve">: Projects must be implemented in the </w:t>
      </w:r>
      <w:proofErr w:type="gramStart"/>
      <w:r w:rsidRPr="455AD920">
        <w:rPr>
          <w:rFonts w:eastAsiaTheme="minorEastAsia"/>
        </w:rPr>
        <w:t>Spring</w:t>
      </w:r>
      <w:proofErr w:type="gramEnd"/>
      <w:r w:rsidRPr="455AD920">
        <w:rPr>
          <w:rFonts w:eastAsiaTheme="minorEastAsia"/>
        </w:rPr>
        <w:t xml:space="preserve">, Summer, or Fall of 2019. </w:t>
      </w:r>
      <w:r w:rsidR="00276FD1">
        <w:rPr>
          <w:rFonts w:eastAsiaTheme="minorEastAsia"/>
        </w:rPr>
        <w:t>Projec</w:t>
      </w:r>
      <w:r w:rsidR="005D72B2">
        <w:rPr>
          <w:rFonts w:eastAsiaTheme="minorEastAsia"/>
        </w:rPr>
        <w:t>t</w:t>
      </w:r>
      <w:r w:rsidR="00276FD1">
        <w:rPr>
          <w:rFonts w:eastAsiaTheme="minorEastAsia"/>
        </w:rPr>
        <w:t>s must be completed</w:t>
      </w:r>
      <w:r w:rsidR="005D72B2">
        <w:rPr>
          <w:rFonts w:eastAsiaTheme="minorEastAsia"/>
        </w:rPr>
        <w:t xml:space="preserve"> by November 30, 2019. </w:t>
      </w:r>
      <w:r w:rsidRPr="455AD920">
        <w:rPr>
          <w:rFonts w:eastAsiaTheme="minorEastAsia"/>
        </w:rPr>
        <w:t>When do you plan to implement your project?</w:t>
      </w:r>
    </w:p>
    <w:p w14:paraId="2429F1CD" w14:textId="67609624" w:rsidR="002B02E4" w:rsidRDefault="002B02E4" w:rsidP="002B02E4">
      <w:pPr>
        <w:shd w:val="clear" w:color="auto" w:fill="FFFFFF"/>
        <w:spacing w:after="360" w:line="240" w:lineRule="auto"/>
        <w:ind w:left="360"/>
        <w:textAlignment w:val="baseline"/>
        <w:rPr>
          <w:rFonts w:eastAsia="Times New Roman" w:cstheme="minorHAnsi"/>
        </w:rPr>
      </w:pPr>
      <w:r>
        <w:rPr>
          <w:rFonts w:eastAsia="Times New Roman" w:cstheme="minorHAnsi"/>
        </w:rPr>
        <w:br/>
      </w:r>
    </w:p>
    <w:p w14:paraId="0E01ADB1" w14:textId="77777777" w:rsidR="002B02E4" w:rsidRPr="006A6FFB" w:rsidRDefault="002B02E4" w:rsidP="002B02E4">
      <w:pPr>
        <w:shd w:val="clear" w:color="auto" w:fill="FFFFFF"/>
        <w:spacing w:after="360" w:line="240" w:lineRule="auto"/>
        <w:ind w:left="360"/>
        <w:textAlignment w:val="baseline"/>
        <w:rPr>
          <w:rFonts w:eastAsia="Times New Roman" w:cstheme="minorHAnsi"/>
        </w:rPr>
      </w:pPr>
    </w:p>
    <w:p w14:paraId="5F0E8BB1" w14:textId="2F83302A" w:rsidR="0084541F" w:rsidRPr="0084541F" w:rsidRDefault="0084541F" w:rsidP="077D2985">
      <w:pPr>
        <w:shd w:val="clear" w:color="auto" w:fill="FFFFFF" w:themeFill="background1"/>
        <w:spacing w:after="360" w:line="240" w:lineRule="auto"/>
        <w:textAlignment w:val="baseline"/>
        <w:rPr>
          <w:rFonts w:asciiTheme="majorHAnsi" w:eastAsia="Times New Roman" w:hAnsiTheme="majorHAnsi" w:cstheme="majorBidi"/>
          <w:sz w:val="21"/>
          <w:szCs w:val="21"/>
        </w:rPr>
      </w:pPr>
    </w:p>
    <w:p w14:paraId="041EF009" w14:textId="036E0B8D" w:rsidR="5AA3E40A" w:rsidRPr="009855EA" w:rsidRDefault="5AA3E40A" w:rsidP="5AA3E40A">
      <w:pPr>
        <w:rPr>
          <w:rFonts w:asciiTheme="majorHAnsi" w:hAnsiTheme="majorHAnsi" w:cstheme="majorHAnsi"/>
        </w:rPr>
      </w:pPr>
    </w:p>
    <w:sectPr w:rsidR="5AA3E40A" w:rsidRPr="009855EA">
      <w:headerReference w:type="default" r:id="rId18"/>
      <w:footerReference w:type="default" r:id="rId1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D77009" w16cid:durableId="1FF45927"/>
  <w16cid:commentId w16cid:paraId="7FB7CA08" w16cid:durableId="1FF45928"/>
  <w16cid:commentId w16cid:paraId="3E254A71" w16cid:durableId="1FF459A9"/>
  <w16cid:commentId w16cid:paraId="4E4D2F8B" w16cid:durableId="1FF4592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C7693" w14:textId="77777777" w:rsidR="00A83470" w:rsidRDefault="00A83470" w:rsidP="000B79FF">
      <w:pPr>
        <w:spacing w:after="0" w:line="240" w:lineRule="auto"/>
      </w:pPr>
      <w:r>
        <w:separator/>
      </w:r>
    </w:p>
  </w:endnote>
  <w:endnote w:type="continuationSeparator" w:id="0">
    <w:p w14:paraId="449FFA7C" w14:textId="77777777" w:rsidR="00A83470" w:rsidRDefault="00A83470" w:rsidP="000B7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1573094"/>
      <w:docPartObj>
        <w:docPartGallery w:val="Page Numbers (Bottom of Page)"/>
        <w:docPartUnique/>
      </w:docPartObj>
    </w:sdtPr>
    <w:sdtEndPr>
      <w:rPr>
        <w:noProof/>
      </w:rPr>
    </w:sdtEndPr>
    <w:sdtContent>
      <w:p w14:paraId="4FDA7925" w14:textId="7276D8BF" w:rsidR="0062550D" w:rsidRDefault="0062550D">
        <w:pPr>
          <w:pStyle w:val="Footer"/>
          <w:jc w:val="right"/>
        </w:pPr>
        <w:r>
          <w:fldChar w:fldCharType="begin"/>
        </w:r>
        <w:r>
          <w:instrText xml:space="preserve"> PAGE   \* MERGEFORMAT </w:instrText>
        </w:r>
        <w:r>
          <w:fldChar w:fldCharType="separate"/>
        </w:r>
        <w:r w:rsidR="001E688B">
          <w:rPr>
            <w:noProof/>
          </w:rPr>
          <w:t>3</w:t>
        </w:r>
        <w:r>
          <w:rPr>
            <w:noProof/>
          </w:rPr>
          <w:fldChar w:fldCharType="end"/>
        </w:r>
      </w:p>
    </w:sdtContent>
  </w:sdt>
  <w:p w14:paraId="48420C28" w14:textId="77777777" w:rsidR="009855EA" w:rsidRDefault="009855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235DD" w14:textId="77777777" w:rsidR="00A83470" w:rsidRDefault="00A83470" w:rsidP="000B79FF">
      <w:pPr>
        <w:spacing w:after="0" w:line="240" w:lineRule="auto"/>
      </w:pPr>
      <w:r>
        <w:separator/>
      </w:r>
    </w:p>
  </w:footnote>
  <w:footnote w:type="continuationSeparator" w:id="0">
    <w:p w14:paraId="710B96CE" w14:textId="77777777" w:rsidR="00A83470" w:rsidRDefault="00A83470" w:rsidP="000B79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B8E3B" w14:textId="4AF86EDA" w:rsidR="00B531EB" w:rsidRPr="004C1413" w:rsidRDefault="00B531EB">
    <w:pPr>
      <w:pStyle w:val="Header"/>
      <w:rPr>
        <w:sz w:val="44"/>
        <w:szCs w:val="44"/>
      </w:rPr>
    </w:pPr>
    <w:r w:rsidRPr="004C1413">
      <w:rPr>
        <w:noProof/>
        <w:sz w:val="44"/>
        <w:szCs w:val="44"/>
      </w:rPr>
      <w:drawing>
        <wp:anchor distT="0" distB="0" distL="114300" distR="114300" simplePos="0" relativeHeight="251657216" behindDoc="1" locked="0" layoutInCell="1" allowOverlap="1" wp14:anchorId="5601EDD9" wp14:editId="3B053D0F">
          <wp:simplePos x="0" y="0"/>
          <wp:positionH relativeFrom="margin">
            <wp:posOffset>1665767</wp:posOffset>
          </wp:positionH>
          <wp:positionV relativeFrom="paragraph">
            <wp:posOffset>-363412</wp:posOffset>
          </wp:positionV>
          <wp:extent cx="2191800" cy="89217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YDEKC Logo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1800" cy="892175"/>
                  </a:xfrm>
                  <a:prstGeom prst="rect">
                    <a:avLst/>
                  </a:prstGeom>
                </pic:spPr>
              </pic:pic>
            </a:graphicData>
          </a:graphic>
          <wp14:sizeRelH relativeFrom="page">
            <wp14:pctWidth>0</wp14:pctWidth>
          </wp14:sizeRelH>
          <wp14:sizeRelV relativeFrom="page">
            <wp14:pctHeight>0</wp14:pctHeight>
          </wp14:sizeRelV>
        </wp:anchor>
      </w:drawing>
    </w:r>
  </w:p>
  <w:p w14:paraId="41CDDEE7" w14:textId="77777777" w:rsidR="00B531EB" w:rsidRDefault="00B531EB">
    <w:pPr>
      <w:pStyle w:val="Header"/>
    </w:pPr>
  </w:p>
  <w:p w14:paraId="6B8CD49B" w14:textId="6FE23E98" w:rsidR="00BA3C3F" w:rsidRDefault="00BA3C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23F7B"/>
    <w:multiLevelType w:val="hybridMultilevel"/>
    <w:tmpl w:val="24CC1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91A5C"/>
    <w:multiLevelType w:val="hybridMultilevel"/>
    <w:tmpl w:val="DCE626EC"/>
    <w:lvl w:ilvl="0" w:tplc="93C0D936">
      <w:start w:val="1"/>
      <w:numFmt w:val="decimal"/>
      <w:lvlText w:val="%1."/>
      <w:lvlJc w:val="left"/>
      <w:pPr>
        <w:ind w:left="720" w:hanging="360"/>
      </w:pPr>
    </w:lvl>
    <w:lvl w:ilvl="1" w:tplc="9ADEA2E8">
      <w:start w:val="1"/>
      <w:numFmt w:val="lowerLetter"/>
      <w:lvlText w:val="%2."/>
      <w:lvlJc w:val="left"/>
      <w:pPr>
        <w:ind w:left="1440" w:hanging="360"/>
      </w:pPr>
    </w:lvl>
    <w:lvl w:ilvl="2" w:tplc="25EC25C0">
      <w:start w:val="1"/>
      <w:numFmt w:val="lowerRoman"/>
      <w:lvlText w:val="%3."/>
      <w:lvlJc w:val="right"/>
      <w:pPr>
        <w:ind w:left="2160" w:hanging="180"/>
      </w:pPr>
    </w:lvl>
    <w:lvl w:ilvl="3" w:tplc="95D6BB20">
      <w:start w:val="1"/>
      <w:numFmt w:val="decimal"/>
      <w:lvlText w:val="%4."/>
      <w:lvlJc w:val="left"/>
      <w:pPr>
        <w:ind w:left="2880" w:hanging="360"/>
      </w:pPr>
    </w:lvl>
    <w:lvl w:ilvl="4" w:tplc="2F484E8E">
      <w:start w:val="1"/>
      <w:numFmt w:val="lowerLetter"/>
      <w:lvlText w:val="%5."/>
      <w:lvlJc w:val="left"/>
      <w:pPr>
        <w:ind w:left="3600" w:hanging="360"/>
      </w:pPr>
    </w:lvl>
    <w:lvl w:ilvl="5" w:tplc="0270F2D6">
      <w:start w:val="1"/>
      <w:numFmt w:val="lowerRoman"/>
      <w:lvlText w:val="%6."/>
      <w:lvlJc w:val="right"/>
      <w:pPr>
        <w:ind w:left="4320" w:hanging="180"/>
      </w:pPr>
    </w:lvl>
    <w:lvl w:ilvl="6" w:tplc="84646874">
      <w:start w:val="1"/>
      <w:numFmt w:val="decimal"/>
      <w:lvlText w:val="%7."/>
      <w:lvlJc w:val="left"/>
      <w:pPr>
        <w:ind w:left="5040" w:hanging="360"/>
      </w:pPr>
    </w:lvl>
    <w:lvl w:ilvl="7" w:tplc="BADABB42">
      <w:start w:val="1"/>
      <w:numFmt w:val="lowerLetter"/>
      <w:lvlText w:val="%8."/>
      <w:lvlJc w:val="left"/>
      <w:pPr>
        <w:ind w:left="5760" w:hanging="360"/>
      </w:pPr>
    </w:lvl>
    <w:lvl w:ilvl="8" w:tplc="6AEA041C">
      <w:start w:val="1"/>
      <w:numFmt w:val="lowerRoman"/>
      <w:lvlText w:val="%9."/>
      <w:lvlJc w:val="right"/>
      <w:pPr>
        <w:ind w:left="6480" w:hanging="180"/>
      </w:pPr>
    </w:lvl>
  </w:abstractNum>
  <w:abstractNum w:abstractNumId="2" w15:restartNumberingAfterBreak="0">
    <w:nsid w:val="0BB84C2A"/>
    <w:multiLevelType w:val="hybridMultilevel"/>
    <w:tmpl w:val="5A6A2524"/>
    <w:lvl w:ilvl="0" w:tplc="3926F48C">
      <w:start w:val="1"/>
      <w:numFmt w:val="decimal"/>
      <w:lvlText w:val="%1."/>
      <w:lvlJc w:val="left"/>
      <w:pPr>
        <w:ind w:left="720" w:hanging="360"/>
      </w:pPr>
    </w:lvl>
    <w:lvl w:ilvl="1" w:tplc="39A245B8">
      <w:start w:val="1"/>
      <w:numFmt w:val="lowerLetter"/>
      <w:lvlText w:val="%2."/>
      <w:lvlJc w:val="left"/>
      <w:pPr>
        <w:ind w:left="1440" w:hanging="360"/>
      </w:pPr>
    </w:lvl>
    <w:lvl w:ilvl="2" w:tplc="394A2480">
      <w:start w:val="1"/>
      <w:numFmt w:val="lowerRoman"/>
      <w:lvlText w:val="%3."/>
      <w:lvlJc w:val="right"/>
      <w:pPr>
        <w:ind w:left="2160" w:hanging="180"/>
      </w:pPr>
    </w:lvl>
    <w:lvl w:ilvl="3" w:tplc="85385570">
      <w:start w:val="1"/>
      <w:numFmt w:val="decimal"/>
      <w:lvlText w:val="%4."/>
      <w:lvlJc w:val="left"/>
      <w:pPr>
        <w:ind w:left="2880" w:hanging="360"/>
      </w:pPr>
    </w:lvl>
    <w:lvl w:ilvl="4" w:tplc="229C2CB4">
      <w:start w:val="1"/>
      <w:numFmt w:val="lowerLetter"/>
      <w:lvlText w:val="%5."/>
      <w:lvlJc w:val="left"/>
      <w:pPr>
        <w:ind w:left="3600" w:hanging="360"/>
      </w:pPr>
    </w:lvl>
    <w:lvl w:ilvl="5" w:tplc="61521FFE">
      <w:start w:val="1"/>
      <w:numFmt w:val="lowerRoman"/>
      <w:lvlText w:val="%6."/>
      <w:lvlJc w:val="right"/>
      <w:pPr>
        <w:ind w:left="4320" w:hanging="180"/>
      </w:pPr>
    </w:lvl>
    <w:lvl w:ilvl="6" w:tplc="CE787F36">
      <w:start w:val="1"/>
      <w:numFmt w:val="decimal"/>
      <w:lvlText w:val="%7."/>
      <w:lvlJc w:val="left"/>
      <w:pPr>
        <w:ind w:left="5040" w:hanging="360"/>
      </w:pPr>
    </w:lvl>
    <w:lvl w:ilvl="7" w:tplc="9E7EBBC4">
      <w:start w:val="1"/>
      <w:numFmt w:val="lowerLetter"/>
      <w:lvlText w:val="%8."/>
      <w:lvlJc w:val="left"/>
      <w:pPr>
        <w:ind w:left="5760" w:hanging="360"/>
      </w:pPr>
    </w:lvl>
    <w:lvl w:ilvl="8" w:tplc="BCFEF278">
      <w:start w:val="1"/>
      <w:numFmt w:val="lowerRoman"/>
      <w:lvlText w:val="%9."/>
      <w:lvlJc w:val="right"/>
      <w:pPr>
        <w:ind w:left="6480" w:hanging="180"/>
      </w:pPr>
    </w:lvl>
  </w:abstractNum>
  <w:abstractNum w:abstractNumId="3" w15:restartNumberingAfterBreak="0">
    <w:nsid w:val="14C3424A"/>
    <w:multiLevelType w:val="hybridMultilevel"/>
    <w:tmpl w:val="A62EA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61109"/>
    <w:multiLevelType w:val="hybridMultilevel"/>
    <w:tmpl w:val="69869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11414"/>
    <w:multiLevelType w:val="hybridMultilevel"/>
    <w:tmpl w:val="F1EC70B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50211F"/>
    <w:multiLevelType w:val="multilevel"/>
    <w:tmpl w:val="CD3E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78A4515"/>
    <w:multiLevelType w:val="hybridMultilevel"/>
    <w:tmpl w:val="E1C4D4AE"/>
    <w:lvl w:ilvl="0" w:tplc="C48EECD2">
      <w:start w:val="1"/>
      <w:numFmt w:val="decimal"/>
      <w:lvlText w:val="%1."/>
      <w:lvlJc w:val="left"/>
      <w:pPr>
        <w:ind w:left="720" w:hanging="360"/>
      </w:pPr>
    </w:lvl>
    <w:lvl w:ilvl="1" w:tplc="C3D8B1EA">
      <w:start w:val="1"/>
      <w:numFmt w:val="lowerLetter"/>
      <w:lvlText w:val="%2."/>
      <w:lvlJc w:val="left"/>
      <w:pPr>
        <w:ind w:left="1440" w:hanging="360"/>
      </w:pPr>
    </w:lvl>
    <w:lvl w:ilvl="2" w:tplc="D7F2F2FC">
      <w:start w:val="1"/>
      <w:numFmt w:val="lowerRoman"/>
      <w:lvlText w:val="%3."/>
      <w:lvlJc w:val="right"/>
      <w:pPr>
        <w:ind w:left="2160" w:hanging="180"/>
      </w:pPr>
    </w:lvl>
    <w:lvl w:ilvl="3" w:tplc="47E21F62">
      <w:start w:val="1"/>
      <w:numFmt w:val="decimal"/>
      <w:lvlText w:val="%4."/>
      <w:lvlJc w:val="left"/>
      <w:pPr>
        <w:ind w:left="2880" w:hanging="360"/>
      </w:pPr>
    </w:lvl>
    <w:lvl w:ilvl="4" w:tplc="6DB402BA">
      <w:start w:val="1"/>
      <w:numFmt w:val="lowerLetter"/>
      <w:lvlText w:val="%5."/>
      <w:lvlJc w:val="left"/>
      <w:pPr>
        <w:ind w:left="3600" w:hanging="360"/>
      </w:pPr>
    </w:lvl>
    <w:lvl w:ilvl="5" w:tplc="0464C1E0">
      <w:start w:val="1"/>
      <w:numFmt w:val="lowerRoman"/>
      <w:lvlText w:val="%6."/>
      <w:lvlJc w:val="right"/>
      <w:pPr>
        <w:ind w:left="4320" w:hanging="180"/>
      </w:pPr>
    </w:lvl>
    <w:lvl w:ilvl="6" w:tplc="392CAFA6">
      <w:start w:val="1"/>
      <w:numFmt w:val="decimal"/>
      <w:lvlText w:val="%7."/>
      <w:lvlJc w:val="left"/>
      <w:pPr>
        <w:ind w:left="5040" w:hanging="360"/>
      </w:pPr>
    </w:lvl>
    <w:lvl w:ilvl="7" w:tplc="04EC22D4">
      <w:start w:val="1"/>
      <w:numFmt w:val="lowerLetter"/>
      <w:lvlText w:val="%8."/>
      <w:lvlJc w:val="left"/>
      <w:pPr>
        <w:ind w:left="5760" w:hanging="360"/>
      </w:pPr>
    </w:lvl>
    <w:lvl w:ilvl="8" w:tplc="8A8C8A5A">
      <w:start w:val="1"/>
      <w:numFmt w:val="lowerRoman"/>
      <w:lvlText w:val="%9."/>
      <w:lvlJc w:val="right"/>
      <w:pPr>
        <w:ind w:left="6480" w:hanging="180"/>
      </w:pPr>
    </w:lvl>
  </w:abstractNum>
  <w:abstractNum w:abstractNumId="8" w15:restartNumberingAfterBreak="0">
    <w:nsid w:val="62CD2BE8"/>
    <w:multiLevelType w:val="hybridMultilevel"/>
    <w:tmpl w:val="481E0E8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5B36DA"/>
    <w:multiLevelType w:val="hybridMultilevel"/>
    <w:tmpl w:val="29AE495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9C2202"/>
    <w:multiLevelType w:val="hybridMultilevel"/>
    <w:tmpl w:val="DB7CA67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6"/>
  </w:num>
  <w:num w:numId="5">
    <w:abstractNumId w:val="0"/>
  </w:num>
  <w:num w:numId="6">
    <w:abstractNumId w:val="4"/>
  </w:num>
  <w:num w:numId="7">
    <w:abstractNumId w:val="10"/>
  </w:num>
  <w:num w:numId="8">
    <w:abstractNumId w:val="5"/>
  </w:num>
  <w:num w:numId="9">
    <w:abstractNumId w:val="8"/>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1F5"/>
    <w:rsid w:val="000204C9"/>
    <w:rsid w:val="00036CCB"/>
    <w:rsid w:val="0004071C"/>
    <w:rsid w:val="00040CD7"/>
    <w:rsid w:val="00064203"/>
    <w:rsid w:val="000904BD"/>
    <w:rsid w:val="000B79FF"/>
    <w:rsid w:val="000D2E48"/>
    <w:rsid w:val="00125F58"/>
    <w:rsid w:val="00131FD2"/>
    <w:rsid w:val="0014710D"/>
    <w:rsid w:val="001556C2"/>
    <w:rsid w:val="001603B6"/>
    <w:rsid w:val="00197772"/>
    <w:rsid w:val="001C6F74"/>
    <w:rsid w:val="001D44CC"/>
    <w:rsid w:val="001E4707"/>
    <w:rsid w:val="001E688B"/>
    <w:rsid w:val="00212FC4"/>
    <w:rsid w:val="00276FD1"/>
    <w:rsid w:val="002B02E4"/>
    <w:rsid w:val="002B2C7D"/>
    <w:rsid w:val="002C1DB6"/>
    <w:rsid w:val="00356B62"/>
    <w:rsid w:val="00373C6C"/>
    <w:rsid w:val="003B6F32"/>
    <w:rsid w:val="003C2000"/>
    <w:rsid w:val="003C4282"/>
    <w:rsid w:val="004076F1"/>
    <w:rsid w:val="00434C2F"/>
    <w:rsid w:val="004747EE"/>
    <w:rsid w:val="00484CA5"/>
    <w:rsid w:val="004C1413"/>
    <w:rsid w:val="004F2300"/>
    <w:rsid w:val="00517165"/>
    <w:rsid w:val="005379EC"/>
    <w:rsid w:val="005878E7"/>
    <w:rsid w:val="00587B01"/>
    <w:rsid w:val="005D21F5"/>
    <w:rsid w:val="005D72B2"/>
    <w:rsid w:val="00622C1D"/>
    <w:rsid w:val="0062550D"/>
    <w:rsid w:val="00636A66"/>
    <w:rsid w:val="00652BBC"/>
    <w:rsid w:val="00654060"/>
    <w:rsid w:val="00684ABE"/>
    <w:rsid w:val="006A6FFB"/>
    <w:rsid w:val="006B0106"/>
    <w:rsid w:val="006B5562"/>
    <w:rsid w:val="006B5665"/>
    <w:rsid w:val="00702BBF"/>
    <w:rsid w:val="00771C1F"/>
    <w:rsid w:val="00793F2A"/>
    <w:rsid w:val="007B27B2"/>
    <w:rsid w:val="007D279F"/>
    <w:rsid w:val="00834CBE"/>
    <w:rsid w:val="0084541F"/>
    <w:rsid w:val="008C2DBD"/>
    <w:rsid w:val="008F7E03"/>
    <w:rsid w:val="00901ED5"/>
    <w:rsid w:val="00930043"/>
    <w:rsid w:val="009576A7"/>
    <w:rsid w:val="009739A9"/>
    <w:rsid w:val="009855EA"/>
    <w:rsid w:val="00990778"/>
    <w:rsid w:val="00A151C2"/>
    <w:rsid w:val="00A3257E"/>
    <w:rsid w:val="00A83470"/>
    <w:rsid w:val="00AE5AC3"/>
    <w:rsid w:val="00B419A6"/>
    <w:rsid w:val="00B531EB"/>
    <w:rsid w:val="00B73337"/>
    <w:rsid w:val="00BA3C3F"/>
    <w:rsid w:val="00BA6B10"/>
    <w:rsid w:val="00BC062C"/>
    <w:rsid w:val="00C33909"/>
    <w:rsid w:val="00C459A3"/>
    <w:rsid w:val="00C5668B"/>
    <w:rsid w:val="00CA7F6A"/>
    <w:rsid w:val="00CD0D87"/>
    <w:rsid w:val="00CD4F6B"/>
    <w:rsid w:val="00D22FEC"/>
    <w:rsid w:val="00D46681"/>
    <w:rsid w:val="00D542A9"/>
    <w:rsid w:val="00DB72A8"/>
    <w:rsid w:val="00DF248A"/>
    <w:rsid w:val="00E53D32"/>
    <w:rsid w:val="00E75EA1"/>
    <w:rsid w:val="00E96F1F"/>
    <w:rsid w:val="00EA2334"/>
    <w:rsid w:val="00F37696"/>
    <w:rsid w:val="077D2985"/>
    <w:rsid w:val="079A0363"/>
    <w:rsid w:val="10CCB2E5"/>
    <w:rsid w:val="28BE01A6"/>
    <w:rsid w:val="455AD920"/>
    <w:rsid w:val="5AA3E40A"/>
    <w:rsid w:val="7E3A7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E37E0E"/>
  <w15:chartTrackingRefBased/>
  <w15:docId w15:val="{E9A286A8-C55F-45A3-AB23-1D07A5B26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21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D21F5"/>
    <w:rPr>
      <w:color w:val="0000FF"/>
      <w:u w:val="single"/>
    </w:rPr>
  </w:style>
  <w:style w:type="character" w:customStyle="1" w:styleId="UnresolvedMention1">
    <w:name w:val="Unresolved Mention1"/>
    <w:basedOn w:val="DefaultParagraphFont"/>
    <w:uiPriority w:val="99"/>
    <w:semiHidden/>
    <w:unhideWhenUsed/>
    <w:rsid w:val="005D21F5"/>
    <w:rPr>
      <w:color w:val="605E5C"/>
      <w:shd w:val="clear" w:color="auto" w:fill="E1DFDD"/>
    </w:rPr>
  </w:style>
  <w:style w:type="paragraph" w:styleId="ListParagraph">
    <w:name w:val="List Paragraph"/>
    <w:basedOn w:val="Normal"/>
    <w:uiPriority w:val="34"/>
    <w:qFormat/>
    <w:rsid w:val="0014710D"/>
    <w:pPr>
      <w:ind w:left="720"/>
      <w:contextualSpacing/>
    </w:pPr>
  </w:style>
  <w:style w:type="paragraph" w:styleId="Header">
    <w:name w:val="header"/>
    <w:basedOn w:val="Normal"/>
    <w:link w:val="HeaderChar"/>
    <w:uiPriority w:val="99"/>
    <w:unhideWhenUsed/>
    <w:rsid w:val="00160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3B6"/>
  </w:style>
  <w:style w:type="paragraph" w:styleId="Footer">
    <w:name w:val="footer"/>
    <w:basedOn w:val="Normal"/>
    <w:link w:val="FooterChar"/>
    <w:uiPriority w:val="99"/>
    <w:unhideWhenUsed/>
    <w:rsid w:val="00160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3B6"/>
  </w:style>
  <w:style w:type="paragraph" w:styleId="BalloonText">
    <w:name w:val="Balloon Text"/>
    <w:basedOn w:val="Normal"/>
    <w:link w:val="BalloonTextChar"/>
    <w:uiPriority w:val="99"/>
    <w:semiHidden/>
    <w:unhideWhenUsed/>
    <w:rsid w:val="00622C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C1D"/>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uiPriority w:val="99"/>
    <w:semiHidden/>
    <w:unhideWhenUsed/>
    <w:rsid w:val="005D72B2"/>
    <w:rPr>
      <w:b/>
      <w:bCs/>
    </w:rPr>
  </w:style>
  <w:style w:type="character" w:customStyle="1" w:styleId="CommentSubjectChar">
    <w:name w:val="Comment Subject Char"/>
    <w:basedOn w:val="CommentTextChar"/>
    <w:link w:val="CommentSubject"/>
    <w:uiPriority w:val="99"/>
    <w:semiHidden/>
    <w:rsid w:val="005D72B2"/>
    <w:rPr>
      <w:b/>
      <w:bCs/>
      <w:sz w:val="20"/>
      <w:szCs w:val="20"/>
    </w:rPr>
  </w:style>
  <w:style w:type="character" w:customStyle="1" w:styleId="UnresolvedMention">
    <w:name w:val="Unresolved Mention"/>
    <w:basedOn w:val="DefaultParagraphFont"/>
    <w:uiPriority w:val="99"/>
    <w:semiHidden/>
    <w:unhideWhenUsed/>
    <w:rsid w:val="00CD4F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70093">
      <w:bodyDiv w:val="1"/>
      <w:marLeft w:val="0"/>
      <w:marRight w:val="0"/>
      <w:marTop w:val="0"/>
      <w:marBottom w:val="0"/>
      <w:divBdr>
        <w:top w:val="none" w:sz="0" w:space="0" w:color="auto"/>
        <w:left w:val="none" w:sz="0" w:space="0" w:color="auto"/>
        <w:bottom w:val="none" w:sz="0" w:space="0" w:color="auto"/>
        <w:right w:val="none" w:sz="0" w:space="0" w:color="auto"/>
      </w:divBdr>
      <w:divsChild>
        <w:div w:id="2126532890">
          <w:marLeft w:val="446"/>
          <w:marRight w:val="0"/>
          <w:marTop w:val="0"/>
          <w:marBottom w:val="0"/>
          <w:divBdr>
            <w:top w:val="none" w:sz="0" w:space="0" w:color="auto"/>
            <w:left w:val="none" w:sz="0" w:space="0" w:color="auto"/>
            <w:bottom w:val="none" w:sz="0" w:space="0" w:color="auto"/>
            <w:right w:val="none" w:sz="0" w:space="0" w:color="auto"/>
          </w:divBdr>
        </w:div>
      </w:divsChild>
    </w:div>
    <w:div w:id="390467023">
      <w:bodyDiv w:val="1"/>
      <w:marLeft w:val="0"/>
      <w:marRight w:val="0"/>
      <w:marTop w:val="0"/>
      <w:marBottom w:val="0"/>
      <w:divBdr>
        <w:top w:val="none" w:sz="0" w:space="0" w:color="auto"/>
        <w:left w:val="none" w:sz="0" w:space="0" w:color="auto"/>
        <w:bottom w:val="none" w:sz="0" w:space="0" w:color="auto"/>
        <w:right w:val="none" w:sz="0" w:space="0" w:color="auto"/>
      </w:divBdr>
      <w:divsChild>
        <w:div w:id="2101874169">
          <w:marLeft w:val="446"/>
          <w:marRight w:val="0"/>
          <w:marTop w:val="0"/>
          <w:marBottom w:val="0"/>
          <w:divBdr>
            <w:top w:val="none" w:sz="0" w:space="0" w:color="auto"/>
            <w:left w:val="none" w:sz="0" w:space="0" w:color="auto"/>
            <w:bottom w:val="none" w:sz="0" w:space="0" w:color="auto"/>
            <w:right w:val="none" w:sz="0" w:space="0" w:color="auto"/>
          </w:divBdr>
        </w:div>
      </w:divsChild>
    </w:div>
    <w:div w:id="108194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grife@ydekc.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ydekc.org/wp-content/uploads/2019/01/FAQs-MiniGrants.Final_.docx" TargetMode="External"/><Relationship Id="rId17" Type="http://schemas.openxmlformats.org/officeDocument/2006/relationships/hyperlink" Target="https://ydekc.org/resource-center/social-emotional-learning/" TargetMode="External"/><Relationship Id="rId2" Type="http://schemas.openxmlformats.org/officeDocument/2006/relationships/customXml" Target="../customXml/item2.xml"/><Relationship Id="rId16" Type="http://schemas.openxmlformats.org/officeDocument/2006/relationships/hyperlink" Target="https://ydekc.org/wp-content/uploads/2019/01/FAQs-MiniGrants.Final_.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dekc.org/resource-center/social-emotional-learning/" TargetMode="External"/><Relationship Id="rId5" Type="http://schemas.openxmlformats.org/officeDocument/2006/relationships/numbering" Target="numbering.xml"/><Relationship Id="rId15" Type="http://schemas.openxmlformats.org/officeDocument/2006/relationships/hyperlink" Target="mailto:mgrife@ydekc.or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dekc.org/wp-content/uploads/2019/01/FAQs-MiniGrants.Final_.docx" TargetMode="Externa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a68e43e-11a4-45f4-ab50-97c6891af626">
      <UserInfo>
        <DisplayName>Jessica Werner</DisplayName>
        <AccountId>17</AccountId>
        <AccountType/>
      </UserInfo>
      <UserInfo>
        <DisplayName>Anne Arias</DisplayName>
        <AccountId>19</AccountId>
        <AccountType/>
      </UserInfo>
      <UserInfo>
        <DisplayName>Mona Grife</DisplayName>
        <AccountId>18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FF0D5B5BF51F4F9EE65BB8796CFA68" ma:contentTypeVersion="10" ma:contentTypeDescription="Create a new document." ma:contentTypeScope="" ma:versionID="629dd12c57c4fa40f787a510e59db8ce">
  <xsd:schema xmlns:xsd="http://www.w3.org/2001/XMLSchema" xmlns:xs="http://www.w3.org/2001/XMLSchema" xmlns:p="http://schemas.microsoft.com/office/2006/metadata/properties" xmlns:ns2="bd3d8e16-c1ec-4c8b-9c86-0185bb18c381" xmlns:ns3="ea68e43e-11a4-45f4-ab50-97c6891af626" targetNamespace="http://schemas.microsoft.com/office/2006/metadata/properties" ma:root="true" ma:fieldsID="a24d4ddf4b6db1873021b363bb225220" ns2:_="" ns3:_="">
    <xsd:import namespace="bd3d8e16-c1ec-4c8b-9c86-0185bb18c381"/>
    <xsd:import namespace="ea68e43e-11a4-45f4-ab50-97c6891af6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3d8e16-c1ec-4c8b-9c86-0185bb18c3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68e43e-11a4-45f4-ab50-97c6891af6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6A14C-7E42-4473-AA47-D9CE27F15ED2}">
  <ds:schemaRefs>
    <ds:schemaRef ds:uri="http://purl.org/dc/elements/1.1/"/>
    <ds:schemaRef ds:uri="http://www.w3.org/XML/1998/namespace"/>
    <ds:schemaRef ds:uri="http://schemas.microsoft.com/office/2006/documentManagement/types"/>
    <ds:schemaRef ds:uri="ea68e43e-11a4-45f4-ab50-97c6891af626"/>
    <ds:schemaRef ds:uri="http://schemas.openxmlformats.org/package/2006/metadata/core-properties"/>
    <ds:schemaRef ds:uri="http://schemas.microsoft.com/office/infopath/2007/PartnerControls"/>
    <ds:schemaRef ds:uri="bd3d8e16-c1ec-4c8b-9c86-0185bb18c381"/>
    <ds:schemaRef ds:uri="http://purl.org/dc/term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03EC6AE-5B22-4284-88B3-A48D8FC8A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3d8e16-c1ec-4c8b-9c86-0185bb18c381"/>
    <ds:schemaRef ds:uri="ea68e43e-11a4-45f4-ab50-97c6891af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D79637-2E8C-42E6-AC01-5CB8A5094D17}">
  <ds:schemaRefs>
    <ds:schemaRef ds:uri="http://schemas.microsoft.com/sharepoint/v3/contenttype/forms"/>
  </ds:schemaRefs>
</ds:datastoreItem>
</file>

<file path=customXml/itemProps4.xml><?xml version="1.0" encoding="utf-8"?>
<ds:datastoreItem xmlns:ds="http://schemas.openxmlformats.org/officeDocument/2006/customXml" ds:itemID="{436385AD-32C6-4BBD-B110-76CDA612B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Grife</dc:creator>
  <cp:keywords/>
  <dc:description/>
  <cp:lastModifiedBy>Eddie Cleofe</cp:lastModifiedBy>
  <cp:revision>7</cp:revision>
  <cp:lastPrinted>2019-01-14T23:21:00Z</cp:lastPrinted>
  <dcterms:created xsi:type="dcterms:W3CDTF">2019-01-25T21:37:00Z</dcterms:created>
  <dcterms:modified xsi:type="dcterms:W3CDTF">2019-01-29T20:13:00Z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0x010100DDFF0D5B5BF51F4F9EE65BB8796CFA68</vt:lpwstr>
  </property>
</Properties>
</file>